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EF73" w14:textId="52AB2584" w:rsidR="0050383B" w:rsidRPr="005D5284" w:rsidRDefault="0050383B" w:rsidP="0050383B">
      <w:pPr>
        <w:pStyle w:val="Header"/>
        <w:jc w:val="right"/>
        <w:rPr>
          <w:rFonts w:ascii="Arial" w:hAnsi="Arial" w:cs="Arial"/>
          <w:sz w:val="16"/>
          <w:szCs w:val="16"/>
        </w:rPr>
      </w:pPr>
      <w:r w:rsidRPr="005D5284">
        <w:rPr>
          <w:rFonts w:ascii="Arial" w:hAnsi="Arial" w:cs="Arial"/>
          <w:sz w:val="16"/>
          <w:szCs w:val="16"/>
        </w:rPr>
        <w:t xml:space="preserve">Date of Issue: </w:t>
      </w:r>
      <w:r>
        <w:rPr>
          <w:rFonts w:ascii="Arial" w:hAnsi="Arial" w:cs="Arial"/>
          <w:sz w:val="16"/>
          <w:szCs w:val="16"/>
        </w:rPr>
        <w:t>24/01/2024</w:t>
      </w:r>
    </w:p>
    <w:p w14:paraId="5DD5FE7E" w14:textId="6B95C26C" w:rsidR="0050383B" w:rsidRPr="005D5284" w:rsidRDefault="0050383B" w:rsidP="0050383B">
      <w:pPr>
        <w:pStyle w:val="Header"/>
        <w:pBdr>
          <w:bottom w:val="single" w:sz="4" w:space="1" w:color="auto"/>
        </w:pBdr>
        <w:jc w:val="right"/>
        <w:rPr>
          <w:rFonts w:ascii="Arial" w:hAnsi="Arial" w:cs="Arial"/>
          <w:sz w:val="16"/>
          <w:szCs w:val="16"/>
        </w:rPr>
      </w:pPr>
      <w:r w:rsidRPr="005D5284">
        <w:rPr>
          <w:rFonts w:ascii="Arial" w:hAnsi="Arial" w:cs="Arial"/>
          <w:sz w:val="16"/>
          <w:szCs w:val="16"/>
        </w:rPr>
        <w:t xml:space="preserve">Date of Review: </w:t>
      </w:r>
      <w:r>
        <w:rPr>
          <w:rFonts w:ascii="Arial" w:hAnsi="Arial" w:cs="Arial"/>
          <w:sz w:val="16"/>
          <w:szCs w:val="16"/>
        </w:rPr>
        <w:t>24/01/2026</w:t>
      </w:r>
    </w:p>
    <w:p w14:paraId="75912161" w14:textId="77777777" w:rsidR="0050383B" w:rsidRDefault="0050383B" w:rsidP="0050383B">
      <w:pPr>
        <w:pStyle w:val="Header"/>
      </w:pPr>
    </w:p>
    <w:p w14:paraId="12D189EF" w14:textId="449361F5" w:rsidR="00E75ADD" w:rsidRDefault="00E75ADD" w:rsidP="001E743F">
      <w:pPr>
        <w:jc w:val="center"/>
        <w:rPr>
          <w:rFonts w:ascii="Arial" w:hAnsi="Arial" w:cs="Arial"/>
          <w:b/>
          <w:sz w:val="27"/>
          <w:szCs w:val="27"/>
        </w:rPr>
      </w:pPr>
      <w:r w:rsidRPr="006C3624">
        <w:rPr>
          <w:rFonts w:ascii="Arial" w:hAnsi="Arial" w:cs="Arial"/>
          <w:b/>
          <w:sz w:val="27"/>
          <w:szCs w:val="27"/>
        </w:rPr>
        <w:t>C</w:t>
      </w:r>
      <w:r w:rsidR="00F85ED2" w:rsidRPr="006C3624">
        <w:rPr>
          <w:rFonts w:ascii="Arial" w:hAnsi="Arial" w:cs="Arial"/>
          <w:b/>
          <w:sz w:val="27"/>
          <w:szCs w:val="27"/>
        </w:rPr>
        <w:t xml:space="preserve">HAIN </w:t>
      </w:r>
      <w:r w:rsidRPr="006C3624">
        <w:rPr>
          <w:rFonts w:ascii="Arial" w:hAnsi="Arial" w:cs="Arial"/>
          <w:b/>
          <w:sz w:val="27"/>
          <w:szCs w:val="27"/>
        </w:rPr>
        <w:t>o</w:t>
      </w:r>
      <w:r w:rsidR="00F85ED2" w:rsidRPr="006C3624">
        <w:rPr>
          <w:rFonts w:ascii="Arial" w:hAnsi="Arial" w:cs="Arial"/>
          <w:b/>
          <w:sz w:val="27"/>
          <w:szCs w:val="27"/>
        </w:rPr>
        <w:t xml:space="preserve">f </w:t>
      </w:r>
      <w:r w:rsidRPr="006C3624">
        <w:rPr>
          <w:rFonts w:ascii="Arial" w:hAnsi="Arial" w:cs="Arial"/>
          <w:b/>
          <w:sz w:val="27"/>
          <w:szCs w:val="27"/>
        </w:rPr>
        <w:t>R</w:t>
      </w:r>
      <w:r w:rsidR="00F85ED2" w:rsidRPr="006C3624">
        <w:rPr>
          <w:rFonts w:ascii="Arial" w:hAnsi="Arial" w:cs="Arial"/>
          <w:b/>
          <w:sz w:val="27"/>
          <w:szCs w:val="27"/>
        </w:rPr>
        <w:t>ESPONSIBILITY</w:t>
      </w:r>
      <w:r w:rsidRPr="006C3624">
        <w:rPr>
          <w:rFonts w:ascii="Arial" w:hAnsi="Arial" w:cs="Arial"/>
          <w:b/>
          <w:sz w:val="27"/>
          <w:szCs w:val="27"/>
        </w:rPr>
        <w:t xml:space="preserve"> COMMITMENT </w:t>
      </w:r>
      <w:r w:rsidR="00015108" w:rsidRPr="006C3624">
        <w:rPr>
          <w:rFonts w:ascii="Arial" w:hAnsi="Arial" w:cs="Arial"/>
          <w:b/>
          <w:sz w:val="27"/>
          <w:szCs w:val="27"/>
        </w:rPr>
        <w:t>STATEMENT</w:t>
      </w:r>
    </w:p>
    <w:p w14:paraId="3D16F698" w14:textId="77777777" w:rsidR="00D33DC9" w:rsidRPr="006C3624" w:rsidRDefault="00D33DC9" w:rsidP="00E75ADD">
      <w:pPr>
        <w:jc w:val="center"/>
        <w:rPr>
          <w:rFonts w:ascii="Arial" w:hAnsi="Arial" w:cs="Arial"/>
          <w:b/>
          <w:sz w:val="27"/>
          <w:szCs w:val="27"/>
        </w:rPr>
      </w:pPr>
    </w:p>
    <w:tbl>
      <w:tblPr>
        <w:tblStyle w:val="TableGrid"/>
        <w:tblW w:w="9189" w:type="dxa"/>
        <w:tblLook w:val="04A0" w:firstRow="1" w:lastRow="0" w:firstColumn="1" w:lastColumn="0" w:noHBand="0" w:noVBand="1"/>
      </w:tblPr>
      <w:tblGrid>
        <w:gridCol w:w="2405"/>
        <w:gridCol w:w="6784"/>
      </w:tblGrid>
      <w:tr w:rsidR="00E75ADD" w14:paraId="3E667EE6" w14:textId="77777777" w:rsidTr="001972DF">
        <w:tc>
          <w:tcPr>
            <w:tcW w:w="2405" w:type="dxa"/>
            <w:shd w:val="clear" w:color="auto" w:fill="D9D9D9" w:themeFill="background1" w:themeFillShade="D9"/>
          </w:tcPr>
          <w:p w14:paraId="66A70243" w14:textId="602F004E" w:rsidR="00D8284B" w:rsidRPr="006C3624" w:rsidRDefault="00E75ADD" w:rsidP="006C3624">
            <w:pPr>
              <w:spacing w:before="60" w:after="60"/>
              <w:rPr>
                <w:rFonts w:ascii="Arial" w:hAnsi="Arial" w:cs="Arial"/>
                <w:b/>
                <w:sz w:val="19"/>
                <w:szCs w:val="19"/>
              </w:rPr>
            </w:pPr>
            <w:r w:rsidRPr="006C3624">
              <w:rPr>
                <w:rFonts w:ascii="Arial" w:hAnsi="Arial" w:cs="Arial"/>
                <w:b/>
                <w:sz w:val="19"/>
                <w:szCs w:val="19"/>
              </w:rPr>
              <w:t xml:space="preserve">Company Name: </w:t>
            </w:r>
          </w:p>
        </w:tc>
        <w:tc>
          <w:tcPr>
            <w:tcW w:w="6784" w:type="dxa"/>
            <w:shd w:val="clear" w:color="auto" w:fill="auto"/>
          </w:tcPr>
          <w:p w14:paraId="300EAF44" w14:textId="5B72B9B1" w:rsidR="00E75ADD" w:rsidRPr="006C3624" w:rsidRDefault="00506E13" w:rsidP="0093121E">
            <w:pPr>
              <w:spacing w:before="120"/>
              <w:rPr>
                <w:rFonts w:ascii="Arial" w:hAnsi="Arial" w:cs="Arial"/>
                <w:sz w:val="19"/>
                <w:szCs w:val="19"/>
              </w:rPr>
            </w:pPr>
            <w:r w:rsidRPr="006C3624">
              <w:rPr>
                <w:rFonts w:ascii="Arial" w:hAnsi="Arial" w:cs="Arial"/>
                <w:sz w:val="19"/>
                <w:szCs w:val="19"/>
              </w:rPr>
              <w:t xml:space="preserve">Carter Heavy Haulage </w:t>
            </w:r>
            <w:r w:rsidR="00F85ED2" w:rsidRPr="006C3624">
              <w:rPr>
                <w:rFonts w:ascii="Arial" w:hAnsi="Arial" w:cs="Arial"/>
                <w:sz w:val="19"/>
                <w:szCs w:val="19"/>
              </w:rPr>
              <w:t>&amp;</w:t>
            </w:r>
            <w:r w:rsidRPr="006C3624">
              <w:rPr>
                <w:rFonts w:ascii="Arial" w:hAnsi="Arial" w:cs="Arial"/>
                <w:sz w:val="19"/>
                <w:szCs w:val="19"/>
              </w:rPr>
              <w:t xml:space="preserve"> Transport Pty Ltd (CHHT)</w:t>
            </w:r>
          </w:p>
        </w:tc>
      </w:tr>
    </w:tbl>
    <w:p w14:paraId="7716B53C" w14:textId="1B891031" w:rsidR="00E75ADD" w:rsidRDefault="00E75ADD" w:rsidP="00E75ADD">
      <w:pPr>
        <w:rPr>
          <w:rFonts w:ascii="Arial" w:hAnsi="Arial" w:cs="Arial"/>
          <w:b/>
        </w:rPr>
      </w:pPr>
    </w:p>
    <w:tbl>
      <w:tblPr>
        <w:tblStyle w:val="TableGrid"/>
        <w:tblW w:w="0" w:type="auto"/>
        <w:tblLook w:val="04A0" w:firstRow="1" w:lastRow="0" w:firstColumn="1" w:lastColumn="0" w:noHBand="0" w:noVBand="1"/>
      </w:tblPr>
      <w:tblGrid>
        <w:gridCol w:w="9016"/>
      </w:tblGrid>
      <w:tr w:rsidR="006C3624" w14:paraId="1BEEA791" w14:textId="77777777" w:rsidTr="001972DF">
        <w:tc>
          <w:tcPr>
            <w:tcW w:w="9016" w:type="dxa"/>
            <w:shd w:val="clear" w:color="auto" w:fill="D9D9D9" w:themeFill="background1" w:themeFillShade="D9"/>
          </w:tcPr>
          <w:p w14:paraId="019067E7" w14:textId="60D0D46C" w:rsidR="006C3624" w:rsidRPr="006C3624" w:rsidRDefault="006C3624" w:rsidP="006C3624">
            <w:pPr>
              <w:spacing w:before="60" w:after="120"/>
              <w:rPr>
                <w:rFonts w:ascii="Arial" w:hAnsi="Arial" w:cs="Arial"/>
                <w:b/>
                <w:sz w:val="19"/>
                <w:szCs w:val="19"/>
              </w:rPr>
            </w:pPr>
            <w:r w:rsidRPr="006C3624">
              <w:rPr>
                <w:rFonts w:ascii="Arial" w:hAnsi="Arial" w:cs="Arial"/>
                <w:b/>
                <w:sz w:val="19"/>
                <w:szCs w:val="19"/>
              </w:rPr>
              <w:t>Consignors / Consignees</w:t>
            </w:r>
          </w:p>
        </w:tc>
      </w:tr>
    </w:tbl>
    <w:p w14:paraId="743EF426" w14:textId="77777777" w:rsidR="006C3624" w:rsidRDefault="006C3624" w:rsidP="00E75ADD">
      <w:pPr>
        <w:rPr>
          <w:rFonts w:ascii="Arial" w:hAnsi="Arial" w:cs="Arial"/>
          <w:b/>
        </w:rPr>
      </w:pPr>
    </w:p>
    <w:p w14:paraId="52161D74" w14:textId="2702D82A" w:rsidR="00E75ADD" w:rsidRPr="006C3624" w:rsidRDefault="00E75ADD" w:rsidP="00E75ADD">
      <w:pPr>
        <w:rPr>
          <w:rFonts w:ascii="Arial" w:hAnsi="Arial" w:cs="Arial"/>
          <w:sz w:val="18"/>
          <w:szCs w:val="18"/>
        </w:rPr>
      </w:pPr>
      <w:r w:rsidRPr="006C3624">
        <w:rPr>
          <w:rFonts w:ascii="Arial" w:hAnsi="Arial" w:cs="Arial"/>
          <w:sz w:val="18"/>
          <w:szCs w:val="18"/>
        </w:rPr>
        <w:t xml:space="preserve">As a Consignor / Consignee, </w:t>
      </w:r>
      <w:r w:rsidR="00506E13" w:rsidRPr="006C3624">
        <w:rPr>
          <w:rFonts w:ascii="Arial" w:hAnsi="Arial" w:cs="Arial"/>
          <w:sz w:val="18"/>
          <w:szCs w:val="18"/>
        </w:rPr>
        <w:t>C</w:t>
      </w:r>
      <w:r w:rsidR="00F85ED2" w:rsidRPr="006C3624">
        <w:rPr>
          <w:rFonts w:ascii="Arial" w:hAnsi="Arial" w:cs="Arial"/>
          <w:sz w:val="18"/>
          <w:szCs w:val="18"/>
        </w:rPr>
        <w:t xml:space="preserve">arter </w:t>
      </w:r>
      <w:r w:rsidR="00506E13" w:rsidRPr="006C3624">
        <w:rPr>
          <w:rFonts w:ascii="Arial" w:hAnsi="Arial" w:cs="Arial"/>
          <w:sz w:val="18"/>
          <w:szCs w:val="18"/>
        </w:rPr>
        <w:t>H</w:t>
      </w:r>
      <w:r w:rsidR="00F85ED2" w:rsidRPr="006C3624">
        <w:rPr>
          <w:rFonts w:ascii="Arial" w:hAnsi="Arial" w:cs="Arial"/>
          <w:sz w:val="18"/>
          <w:szCs w:val="18"/>
        </w:rPr>
        <w:t xml:space="preserve">eavy </w:t>
      </w:r>
      <w:r w:rsidR="00506E13" w:rsidRPr="006C3624">
        <w:rPr>
          <w:rFonts w:ascii="Arial" w:hAnsi="Arial" w:cs="Arial"/>
          <w:sz w:val="18"/>
          <w:szCs w:val="18"/>
        </w:rPr>
        <w:t>H</w:t>
      </w:r>
      <w:r w:rsidR="00F85ED2" w:rsidRPr="006C3624">
        <w:rPr>
          <w:rFonts w:ascii="Arial" w:hAnsi="Arial" w:cs="Arial"/>
          <w:sz w:val="18"/>
          <w:szCs w:val="18"/>
        </w:rPr>
        <w:t xml:space="preserve">aulage &amp; </w:t>
      </w:r>
      <w:r w:rsidR="00506E13" w:rsidRPr="006C3624">
        <w:rPr>
          <w:rFonts w:ascii="Arial" w:hAnsi="Arial" w:cs="Arial"/>
          <w:sz w:val="18"/>
          <w:szCs w:val="18"/>
        </w:rPr>
        <w:t>T</w:t>
      </w:r>
      <w:r w:rsidR="00F85ED2" w:rsidRPr="006C3624">
        <w:rPr>
          <w:rFonts w:ascii="Arial" w:hAnsi="Arial" w:cs="Arial"/>
          <w:sz w:val="18"/>
          <w:szCs w:val="18"/>
        </w:rPr>
        <w:t>ransport Pty Ltd</w:t>
      </w:r>
      <w:r w:rsidRPr="006C3624">
        <w:rPr>
          <w:rFonts w:ascii="Arial" w:hAnsi="Arial" w:cs="Arial"/>
          <w:sz w:val="18"/>
          <w:szCs w:val="18"/>
        </w:rPr>
        <w:t xml:space="preserve"> commit to the following principles:</w:t>
      </w:r>
    </w:p>
    <w:p w14:paraId="1DF2C9BB" w14:textId="18232177" w:rsidR="00E75ADD" w:rsidRPr="006C3624" w:rsidRDefault="00E75ADD" w:rsidP="00E75ADD">
      <w:pPr>
        <w:rPr>
          <w:rFonts w:ascii="Arial" w:hAnsi="Arial" w:cs="Arial"/>
          <w:sz w:val="18"/>
          <w:szCs w:val="18"/>
        </w:rPr>
      </w:pPr>
      <w:r w:rsidRPr="006C3624">
        <w:rPr>
          <w:rFonts w:ascii="Arial" w:hAnsi="Arial" w:cs="Arial"/>
          <w:sz w:val="18"/>
          <w:szCs w:val="18"/>
        </w:rPr>
        <w:t xml:space="preserve">In general, </w:t>
      </w:r>
      <w:r w:rsidR="00506E13" w:rsidRPr="006C3624">
        <w:rPr>
          <w:rFonts w:ascii="Arial" w:hAnsi="Arial" w:cs="Arial"/>
          <w:sz w:val="18"/>
          <w:szCs w:val="18"/>
        </w:rPr>
        <w:t>we</w:t>
      </w:r>
      <w:r w:rsidRPr="006C3624">
        <w:rPr>
          <w:rFonts w:ascii="Arial" w:hAnsi="Arial" w:cs="Arial"/>
          <w:sz w:val="18"/>
          <w:szCs w:val="18"/>
        </w:rPr>
        <w:t xml:space="preserve"> will:</w:t>
      </w:r>
    </w:p>
    <w:p w14:paraId="64343529" w14:textId="211FBD99" w:rsidR="00E75ADD" w:rsidRPr="006C3624" w:rsidRDefault="00E75ADD" w:rsidP="001D523A">
      <w:pPr>
        <w:pStyle w:val="ListParagraph"/>
        <w:numPr>
          <w:ilvl w:val="0"/>
          <w:numId w:val="1"/>
        </w:numPr>
        <w:spacing w:after="120" w:line="360" w:lineRule="auto"/>
        <w:ind w:left="714" w:hanging="357"/>
        <w:jc w:val="both"/>
        <w:rPr>
          <w:rFonts w:ascii="Arial" w:hAnsi="Arial" w:cs="Arial"/>
          <w:sz w:val="18"/>
          <w:szCs w:val="18"/>
        </w:rPr>
      </w:pPr>
      <w:r w:rsidRPr="006C3624">
        <w:rPr>
          <w:rFonts w:ascii="Arial" w:hAnsi="Arial" w:cs="Arial"/>
          <w:sz w:val="18"/>
          <w:szCs w:val="18"/>
        </w:rPr>
        <w:t>Not make arrangements that encourage or reward non-compliance with chain of responsibility laws</w:t>
      </w:r>
    </w:p>
    <w:p w14:paraId="71EC4BFB" w14:textId="2C826314" w:rsidR="00E75ADD" w:rsidRPr="006C3624" w:rsidRDefault="00E75ADD" w:rsidP="001D523A">
      <w:pPr>
        <w:pStyle w:val="ListParagraph"/>
        <w:numPr>
          <w:ilvl w:val="0"/>
          <w:numId w:val="1"/>
        </w:numPr>
        <w:spacing w:after="120" w:line="360" w:lineRule="auto"/>
        <w:ind w:left="714" w:hanging="357"/>
        <w:jc w:val="both"/>
        <w:rPr>
          <w:rFonts w:ascii="Arial" w:hAnsi="Arial" w:cs="Arial"/>
          <w:sz w:val="18"/>
          <w:szCs w:val="18"/>
        </w:rPr>
      </w:pPr>
      <w:r w:rsidRPr="006C3624">
        <w:rPr>
          <w:rFonts w:ascii="Arial" w:hAnsi="Arial" w:cs="Arial"/>
          <w:sz w:val="18"/>
          <w:szCs w:val="18"/>
        </w:rPr>
        <w:t>Ensure all information provided to the transport operator is accurate</w:t>
      </w:r>
    </w:p>
    <w:p w14:paraId="29CA7C1C" w14:textId="1DF71F8F" w:rsidR="00E75ADD" w:rsidRPr="006C3624" w:rsidRDefault="00E75ADD" w:rsidP="001D523A">
      <w:pPr>
        <w:pStyle w:val="ListParagraph"/>
        <w:numPr>
          <w:ilvl w:val="0"/>
          <w:numId w:val="1"/>
        </w:numPr>
        <w:spacing w:after="120" w:line="360" w:lineRule="auto"/>
        <w:ind w:left="714" w:hanging="357"/>
        <w:jc w:val="both"/>
        <w:rPr>
          <w:rFonts w:ascii="Arial" w:hAnsi="Arial" w:cs="Arial"/>
          <w:sz w:val="18"/>
          <w:szCs w:val="18"/>
        </w:rPr>
      </w:pPr>
      <w:r w:rsidRPr="006C3624">
        <w:rPr>
          <w:rFonts w:ascii="Arial" w:hAnsi="Arial" w:cs="Arial"/>
          <w:sz w:val="18"/>
          <w:szCs w:val="18"/>
        </w:rPr>
        <w:t>Have a communication system with the transport operator to advise of arrival times or delays</w:t>
      </w:r>
    </w:p>
    <w:p w14:paraId="6F9F86D6" w14:textId="5BF23ACD" w:rsidR="00E75ADD" w:rsidRPr="006C3624" w:rsidRDefault="00E75ADD" w:rsidP="001D523A">
      <w:pPr>
        <w:pStyle w:val="ListParagraph"/>
        <w:numPr>
          <w:ilvl w:val="0"/>
          <w:numId w:val="1"/>
        </w:numPr>
        <w:spacing w:after="120" w:line="360" w:lineRule="auto"/>
        <w:ind w:left="714" w:hanging="357"/>
        <w:jc w:val="both"/>
        <w:rPr>
          <w:rFonts w:ascii="Arial" w:hAnsi="Arial" w:cs="Arial"/>
          <w:sz w:val="18"/>
          <w:szCs w:val="18"/>
        </w:rPr>
      </w:pPr>
      <w:r w:rsidRPr="006C3624">
        <w:rPr>
          <w:rFonts w:ascii="Arial" w:hAnsi="Arial" w:cs="Arial"/>
          <w:sz w:val="18"/>
          <w:szCs w:val="18"/>
        </w:rPr>
        <w:t>Incorporate compliance assurance conditions in contracts with transport operators</w:t>
      </w:r>
    </w:p>
    <w:p w14:paraId="7F50013D" w14:textId="23235817" w:rsidR="00E75ADD" w:rsidRPr="006C3624" w:rsidRDefault="00E75ADD" w:rsidP="001D523A">
      <w:pPr>
        <w:pStyle w:val="ListParagraph"/>
        <w:numPr>
          <w:ilvl w:val="0"/>
          <w:numId w:val="1"/>
        </w:numPr>
        <w:spacing w:after="120" w:line="360" w:lineRule="auto"/>
        <w:ind w:left="714" w:hanging="357"/>
        <w:jc w:val="both"/>
        <w:rPr>
          <w:rFonts w:ascii="Arial" w:hAnsi="Arial" w:cs="Arial"/>
          <w:sz w:val="18"/>
          <w:szCs w:val="18"/>
        </w:rPr>
      </w:pPr>
      <w:r w:rsidRPr="006C3624">
        <w:rPr>
          <w:rFonts w:ascii="Arial" w:hAnsi="Arial" w:cs="Arial"/>
          <w:sz w:val="18"/>
          <w:szCs w:val="18"/>
        </w:rPr>
        <w:t>Request information about transport operator systems and controls to ensure compliance with chain of responsibility</w:t>
      </w:r>
    </w:p>
    <w:p w14:paraId="7EA4131C" w14:textId="2B990C70" w:rsidR="00E75ADD" w:rsidRDefault="001D523A" w:rsidP="001D523A">
      <w:pPr>
        <w:pStyle w:val="ListParagraph"/>
        <w:numPr>
          <w:ilvl w:val="0"/>
          <w:numId w:val="1"/>
        </w:numPr>
        <w:spacing w:after="120" w:line="360" w:lineRule="auto"/>
        <w:ind w:left="714" w:hanging="357"/>
        <w:jc w:val="both"/>
        <w:rPr>
          <w:rFonts w:ascii="Arial" w:hAnsi="Arial" w:cs="Arial"/>
          <w:sz w:val="18"/>
          <w:szCs w:val="18"/>
        </w:rPr>
      </w:pPr>
      <w:r w:rsidRPr="006C3624">
        <w:rPr>
          <w:rFonts w:ascii="Arial" w:hAnsi="Arial" w:cs="Arial"/>
          <w:sz w:val="18"/>
          <w:szCs w:val="18"/>
        </w:rPr>
        <w:t>Ensure all relevant parties are trained in chain of responsibility and understand their responsibilities</w:t>
      </w:r>
    </w:p>
    <w:p w14:paraId="297EFC0E" w14:textId="196C0F97" w:rsidR="00156082" w:rsidRPr="006C3624" w:rsidRDefault="00156082" w:rsidP="001D523A">
      <w:pPr>
        <w:pStyle w:val="ListParagraph"/>
        <w:numPr>
          <w:ilvl w:val="0"/>
          <w:numId w:val="1"/>
        </w:numPr>
        <w:spacing w:after="120" w:line="360" w:lineRule="auto"/>
        <w:ind w:left="714" w:hanging="357"/>
        <w:jc w:val="both"/>
        <w:rPr>
          <w:rFonts w:ascii="Arial" w:hAnsi="Arial" w:cs="Arial"/>
          <w:sz w:val="18"/>
          <w:szCs w:val="18"/>
        </w:rPr>
      </w:pPr>
      <w:r>
        <w:rPr>
          <w:rFonts w:ascii="Arial" w:hAnsi="Arial" w:cs="Arial"/>
          <w:sz w:val="18"/>
          <w:szCs w:val="18"/>
        </w:rPr>
        <w:t xml:space="preserve">Ensure all relevant parties are trained in their responsibilities to meet the requirements of the National Heavy Vehicle Accreditation Scheme and the Western Australia Heavy Vehicle Accreditation Scheme. </w:t>
      </w:r>
    </w:p>
    <w:p w14:paraId="1E791806" w14:textId="4FC600C4" w:rsidR="001D523A" w:rsidRPr="006C3624" w:rsidRDefault="001D523A" w:rsidP="001D523A">
      <w:pPr>
        <w:pStyle w:val="ListParagraph"/>
        <w:numPr>
          <w:ilvl w:val="0"/>
          <w:numId w:val="1"/>
        </w:numPr>
        <w:spacing w:after="120" w:line="360" w:lineRule="auto"/>
        <w:ind w:left="714" w:hanging="357"/>
        <w:jc w:val="both"/>
        <w:rPr>
          <w:rFonts w:ascii="Arial" w:hAnsi="Arial" w:cs="Arial"/>
          <w:sz w:val="18"/>
          <w:szCs w:val="18"/>
        </w:rPr>
      </w:pPr>
      <w:r w:rsidRPr="006C3624">
        <w:rPr>
          <w:rFonts w:ascii="Arial" w:hAnsi="Arial" w:cs="Arial"/>
          <w:sz w:val="18"/>
          <w:szCs w:val="18"/>
        </w:rPr>
        <w:t>Implement procedures to monitor and address any non-conformance issues</w:t>
      </w:r>
    </w:p>
    <w:p w14:paraId="7A18433B" w14:textId="00E5D071" w:rsidR="001D523A" w:rsidRPr="006C3624" w:rsidRDefault="001D523A" w:rsidP="001D523A">
      <w:pPr>
        <w:pStyle w:val="ListParagraph"/>
        <w:numPr>
          <w:ilvl w:val="0"/>
          <w:numId w:val="1"/>
        </w:numPr>
        <w:spacing w:after="120" w:line="360" w:lineRule="auto"/>
        <w:ind w:left="714" w:hanging="357"/>
        <w:jc w:val="both"/>
        <w:rPr>
          <w:rFonts w:ascii="Arial" w:hAnsi="Arial" w:cs="Arial"/>
          <w:sz w:val="18"/>
          <w:szCs w:val="18"/>
        </w:rPr>
      </w:pPr>
      <w:r w:rsidRPr="006C3624">
        <w:rPr>
          <w:rFonts w:ascii="Arial" w:hAnsi="Arial" w:cs="Arial"/>
          <w:sz w:val="18"/>
          <w:szCs w:val="18"/>
        </w:rPr>
        <w:t>Report non-conformances to the appropriate chain of responsibility person</w:t>
      </w:r>
    </w:p>
    <w:p w14:paraId="0B7A2C89" w14:textId="4EF9ED9A" w:rsidR="001D523A" w:rsidRPr="006C3624" w:rsidRDefault="001D523A" w:rsidP="0097596B">
      <w:pPr>
        <w:spacing w:after="120" w:line="360" w:lineRule="auto"/>
        <w:jc w:val="both"/>
        <w:rPr>
          <w:rFonts w:ascii="Arial" w:hAnsi="Arial" w:cs="Arial"/>
          <w:sz w:val="18"/>
          <w:szCs w:val="18"/>
        </w:rPr>
      </w:pPr>
      <w:r w:rsidRPr="006C3624">
        <w:rPr>
          <w:rFonts w:ascii="Arial" w:hAnsi="Arial" w:cs="Arial"/>
          <w:sz w:val="18"/>
          <w:szCs w:val="18"/>
        </w:rPr>
        <w:t xml:space="preserve">For load restraint </w:t>
      </w:r>
      <w:r w:rsidR="00506E13" w:rsidRPr="006C3624">
        <w:rPr>
          <w:rFonts w:ascii="Arial" w:hAnsi="Arial" w:cs="Arial"/>
          <w:sz w:val="18"/>
          <w:szCs w:val="18"/>
        </w:rPr>
        <w:t>we</w:t>
      </w:r>
      <w:r w:rsidRPr="006C3624">
        <w:rPr>
          <w:rFonts w:ascii="Arial" w:hAnsi="Arial" w:cs="Arial"/>
          <w:sz w:val="18"/>
          <w:szCs w:val="18"/>
        </w:rPr>
        <w:t xml:space="preserve"> will:</w:t>
      </w:r>
    </w:p>
    <w:p w14:paraId="48AF8F9D" w14:textId="79482555" w:rsidR="001D523A" w:rsidRPr="006C3624" w:rsidRDefault="001D523A" w:rsidP="0097596B">
      <w:pPr>
        <w:pStyle w:val="ListParagraph"/>
        <w:numPr>
          <w:ilvl w:val="1"/>
          <w:numId w:val="3"/>
        </w:numPr>
        <w:spacing w:after="120" w:line="360" w:lineRule="auto"/>
        <w:ind w:left="709" w:hanging="283"/>
        <w:jc w:val="both"/>
        <w:rPr>
          <w:rFonts w:ascii="Arial" w:hAnsi="Arial" w:cs="Arial"/>
          <w:sz w:val="18"/>
          <w:szCs w:val="18"/>
        </w:rPr>
      </w:pPr>
      <w:r w:rsidRPr="006C3624">
        <w:rPr>
          <w:rFonts w:ascii="Arial" w:hAnsi="Arial" w:cs="Arial"/>
          <w:sz w:val="18"/>
          <w:szCs w:val="18"/>
        </w:rPr>
        <w:t>Not put pressure on loaders, transport operators or drivers to drive with an improperly restrained load</w:t>
      </w:r>
    </w:p>
    <w:p w14:paraId="5FCD25D6" w14:textId="7898012F" w:rsidR="001D523A" w:rsidRPr="006C3624" w:rsidRDefault="001D523A" w:rsidP="0097596B">
      <w:pPr>
        <w:pStyle w:val="ListParagraph"/>
        <w:numPr>
          <w:ilvl w:val="1"/>
          <w:numId w:val="3"/>
        </w:numPr>
        <w:spacing w:after="120" w:line="360" w:lineRule="auto"/>
        <w:ind w:left="709" w:hanging="283"/>
        <w:jc w:val="both"/>
        <w:rPr>
          <w:rFonts w:ascii="Arial" w:hAnsi="Arial" w:cs="Arial"/>
          <w:sz w:val="18"/>
          <w:szCs w:val="18"/>
        </w:rPr>
      </w:pPr>
      <w:r w:rsidRPr="006C3624">
        <w:rPr>
          <w:rFonts w:ascii="Arial" w:hAnsi="Arial" w:cs="Arial"/>
          <w:sz w:val="18"/>
          <w:szCs w:val="18"/>
        </w:rPr>
        <w:t>Not dispatch inadequately restrained loads</w:t>
      </w:r>
    </w:p>
    <w:p w14:paraId="7A726F3E" w14:textId="483F14D5" w:rsidR="001D523A" w:rsidRPr="006C3624" w:rsidRDefault="001D523A" w:rsidP="0097596B">
      <w:pPr>
        <w:pStyle w:val="ListParagraph"/>
        <w:numPr>
          <w:ilvl w:val="1"/>
          <w:numId w:val="3"/>
        </w:numPr>
        <w:spacing w:after="120" w:line="360" w:lineRule="auto"/>
        <w:ind w:left="709" w:hanging="283"/>
        <w:jc w:val="both"/>
        <w:rPr>
          <w:rFonts w:ascii="Arial" w:hAnsi="Arial" w:cs="Arial"/>
          <w:sz w:val="18"/>
          <w:szCs w:val="18"/>
        </w:rPr>
      </w:pPr>
      <w:r w:rsidRPr="006C3624">
        <w:rPr>
          <w:rFonts w:ascii="Arial" w:hAnsi="Arial" w:cs="Arial"/>
          <w:sz w:val="18"/>
          <w:szCs w:val="18"/>
        </w:rPr>
        <w:t>Adopt appropriate WHS and Risk Management systems to unload inadequately restrained loads that I receive before allowing the vehicle to leave the location</w:t>
      </w:r>
    </w:p>
    <w:p w14:paraId="370F010D" w14:textId="6EF2866D" w:rsidR="001D523A" w:rsidRPr="006C3624" w:rsidRDefault="001D523A" w:rsidP="0097596B">
      <w:pPr>
        <w:pStyle w:val="ListParagraph"/>
        <w:numPr>
          <w:ilvl w:val="1"/>
          <w:numId w:val="3"/>
        </w:numPr>
        <w:spacing w:after="120" w:line="360" w:lineRule="auto"/>
        <w:ind w:left="709" w:hanging="283"/>
        <w:jc w:val="both"/>
        <w:rPr>
          <w:rFonts w:ascii="Arial" w:hAnsi="Arial" w:cs="Arial"/>
          <w:sz w:val="18"/>
          <w:szCs w:val="18"/>
        </w:rPr>
      </w:pPr>
      <w:r w:rsidRPr="006C3624">
        <w:rPr>
          <w:rFonts w:ascii="Arial" w:hAnsi="Arial" w:cs="Arial"/>
          <w:sz w:val="18"/>
          <w:szCs w:val="18"/>
        </w:rPr>
        <w:t>Ensure the transport operator is given correct and appropriate information for them to supply suitable vehicles and adequate equipment for loading, load restraint and transport and unloading</w:t>
      </w:r>
    </w:p>
    <w:p w14:paraId="691BEE71" w14:textId="3CE421E7" w:rsidR="001D523A" w:rsidRDefault="001D523A" w:rsidP="0097596B">
      <w:pPr>
        <w:pStyle w:val="ListParagraph"/>
        <w:numPr>
          <w:ilvl w:val="1"/>
          <w:numId w:val="3"/>
        </w:numPr>
        <w:spacing w:after="120" w:line="360" w:lineRule="auto"/>
        <w:ind w:left="709" w:hanging="283"/>
        <w:jc w:val="both"/>
        <w:rPr>
          <w:rFonts w:ascii="Arial" w:hAnsi="Arial" w:cs="Arial"/>
          <w:sz w:val="18"/>
          <w:szCs w:val="18"/>
        </w:rPr>
      </w:pPr>
      <w:r w:rsidRPr="006C3624">
        <w:rPr>
          <w:rFonts w:ascii="Arial" w:hAnsi="Arial" w:cs="Arial"/>
          <w:sz w:val="18"/>
          <w:szCs w:val="18"/>
        </w:rPr>
        <w:t>Ensure that stacking and restraint forces will not damage or break the product or products packaging</w:t>
      </w:r>
    </w:p>
    <w:p w14:paraId="6272FDCD" w14:textId="77777777" w:rsidR="008A1EFB" w:rsidRPr="006C3624" w:rsidRDefault="008A1EFB" w:rsidP="008A1EFB">
      <w:pPr>
        <w:pStyle w:val="ListParagraph"/>
        <w:numPr>
          <w:ilvl w:val="0"/>
          <w:numId w:val="3"/>
        </w:numPr>
        <w:spacing w:after="120" w:line="360" w:lineRule="auto"/>
        <w:jc w:val="both"/>
        <w:rPr>
          <w:rFonts w:ascii="Arial" w:hAnsi="Arial" w:cs="Arial"/>
          <w:sz w:val="18"/>
          <w:szCs w:val="18"/>
        </w:rPr>
      </w:pPr>
      <w:r>
        <w:rPr>
          <w:rFonts w:ascii="Arial" w:hAnsi="Arial" w:cs="Arial"/>
          <w:sz w:val="18"/>
          <w:szCs w:val="18"/>
        </w:rPr>
        <w:t xml:space="preserve">Ensure all relevant parties are trained in their responsibilities to meet the requirements of the National Heavy Vehicle Accreditation Scheme and the Western Australia Heavy Vehicle Accreditation Scheme. </w:t>
      </w:r>
    </w:p>
    <w:p w14:paraId="5B56DC6C" w14:textId="498503E8" w:rsidR="001D523A" w:rsidRPr="006C3624" w:rsidRDefault="00337293" w:rsidP="0097596B">
      <w:pPr>
        <w:spacing w:after="120" w:line="360" w:lineRule="auto"/>
        <w:jc w:val="both"/>
        <w:rPr>
          <w:rFonts w:ascii="Arial" w:hAnsi="Arial" w:cs="Arial"/>
          <w:sz w:val="18"/>
          <w:szCs w:val="18"/>
        </w:rPr>
      </w:pPr>
      <w:r w:rsidRPr="006C3624">
        <w:rPr>
          <w:rFonts w:ascii="Arial" w:hAnsi="Arial" w:cs="Arial"/>
          <w:sz w:val="18"/>
          <w:szCs w:val="18"/>
        </w:rPr>
        <w:t>For mass and dimension</w:t>
      </w:r>
      <w:r w:rsidR="0097596B" w:rsidRPr="006C3624">
        <w:rPr>
          <w:rFonts w:ascii="Arial" w:hAnsi="Arial" w:cs="Arial"/>
          <w:sz w:val="18"/>
          <w:szCs w:val="18"/>
        </w:rPr>
        <w:t>,</w:t>
      </w:r>
      <w:r w:rsidRPr="006C3624">
        <w:rPr>
          <w:rFonts w:ascii="Arial" w:hAnsi="Arial" w:cs="Arial"/>
          <w:sz w:val="18"/>
          <w:szCs w:val="18"/>
        </w:rPr>
        <w:t xml:space="preserve"> </w:t>
      </w:r>
      <w:r w:rsidR="00506E13" w:rsidRPr="006C3624">
        <w:rPr>
          <w:rFonts w:ascii="Arial" w:hAnsi="Arial" w:cs="Arial"/>
          <w:sz w:val="18"/>
          <w:szCs w:val="18"/>
        </w:rPr>
        <w:t>we</w:t>
      </w:r>
      <w:r w:rsidRPr="006C3624">
        <w:rPr>
          <w:rFonts w:ascii="Arial" w:hAnsi="Arial" w:cs="Arial"/>
          <w:sz w:val="18"/>
          <w:szCs w:val="18"/>
        </w:rPr>
        <w:t xml:space="preserve"> will:</w:t>
      </w:r>
    </w:p>
    <w:p w14:paraId="4FBF1992" w14:textId="02424751" w:rsidR="00337293" w:rsidRPr="006C3624" w:rsidRDefault="0097596B" w:rsidP="0097596B">
      <w:pPr>
        <w:pStyle w:val="ListParagraph"/>
        <w:numPr>
          <w:ilvl w:val="1"/>
          <w:numId w:val="2"/>
        </w:numPr>
        <w:spacing w:after="120" w:line="360" w:lineRule="auto"/>
        <w:ind w:left="709" w:hanging="283"/>
        <w:jc w:val="both"/>
        <w:rPr>
          <w:rFonts w:ascii="Arial" w:hAnsi="Arial" w:cs="Arial"/>
          <w:sz w:val="18"/>
          <w:szCs w:val="18"/>
        </w:rPr>
      </w:pPr>
      <w:r w:rsidRPr="006C3624">
        <w:rPr>
          <w:rFonts w:ascii="Arial" w:hAnsi="Arial" w:cs="Arial"/>
          <w:sz w:val="18"/>
          <w:szCs w:val="18"/>
        </w:rPr>
        <w:t>Not put pressure on loaders, transport operators or drivers to overload a vehicle or drive an overloaded vehicle</w:t>
      </w:r>
    </w:p>
    <w:p w14:paraId="43B6964A" w14:textId="0CB6E7D9" w:rsidR="0097596B" w:rsidRPr="006C3624" w:rsidRDefault="0097596B" w:rsidP="0097596B">
      <w:pPr>
        <w:pStyle w:val="ListParagraph"/>
        <w:numPr>
          <w:ilvl w:val="1"/>
          <w:numId w:val="2"/>
        </w:numPr>
        <w:spacing w:after="120" w:line="360" w:lineRule="auto"/>
        <w:ind w:left="709" w:hanging="283"/>
        <w:jc w:val="both"/>
        <w:rPr>
          <w:rFonts w:ascii="Arial" w:hAnsi="Arial" w:cs="Arial"/>
          <w:sz w:val="18"/>
          <w:szCs w:val="18"/>
        </w:rPr>
      </w:pPr>
      <w:r w:rsidRPr="006C3624">
        <w:rPr>
          <w:rFonts w:ascii="Arial" w:hAnsi="Arial" w:cs="Arial"/>
          <w:sz w:val="18"/>
          <w:szCs w:val="18"/>
        </w:rPr>
        <w:t>Not dispatch overloaded trailers or containers</w:t>
      </w:r>
    </w:p>
    <w:p w14:paraId="5FE923AE" w14:textId="6F738844" w:rsidR="0097596B" w:rsidRPr="006C3624" w:rsidRDefault="0097596B" w:rsidP="0097596B">
      <w:pPr>
        <w:pStyle w:val="ListParagraph"/>
        <w:numPr>
          <w:ilvl w:val="1"/>
          <w:numId w:val="2"/>
        </w:numPr>
        <w:spacing w:after="120" w:line="360" w:lineRule="auto"/>
        <w:ind w:left="709" w:hanging="283"/>
        <w:jc w:val="both"/>
        <w:rPr>
          <w:rFonts w:ascii="Arial" w:hAnsi="Arial" w:cs="Arial"/>
          <w:sz w:val="18"/>
          <w:szCs w:val="18"/>
        </w:rPr>
      </w:pPr>
      <w:r w:rsidRPr="006C3624">
        <w:rPr>
          <w:rFonts w:ascii="Arial" w:hAnsi="Arial" w:cs="Arial"/>
          <w:sz w:val="18"/>
          <w:szCs w:val="18"/>
        </w:rPr>
        <w:lastRenderedPageBreak/>
        <w:t>Adopt appropriate WHS and Risk Management systems to manage overloaded trailers and containers that I receive before allowing the vehicle to leave the location</w:t>
      </w:r>
    </w:p>
    <w:p w14:paraId="3E3F7C82" w14:textId="532E8BF1" w:rsidR="0097596B" w:rsidRPr="006C3624" w:rsidRDefault="0097596B" w:rsidP="0097596B">
      <w:pPr>
        <w:pStyle w:val="ListParagraph"/>
        <w:numPr>
          <w:ilvl w:val="1"/>
          <w:numId w:val="2"/>
        </w:numPr>
        <w:spacing w:after="120" w:line="360" w:lineRule="auto"/>
        <w:ind w:left="709" w:hanging="283"/>
        <w:jc w:val="both"/>
        <w:rPr>
          <w:rFonts w:ascii="Arial" w:hAnsi="Arial" w:cs="Arial"/>
          <w:sz w:val="18"/>
          <w:szCs w:val="18"/>
        </w:rPr>
      </w:pPr>
      <w:r w:rsidRPr="006C3624">
        <w:rPr>
          <w:rFonts w:ascii="Arial" w:hAnsi="Arial" w:cs="Arial"/>
          <w:sz w:val="18"/>
          <w:szCs w:val="18"/>
        </w:rPr>
        <w:t>Ensure booked or ordered loads do not exceed maximum legal weight limits</w:t>
      </w:r>
    </w:p>
    <w:p w14:paraId="3BBB8035" w14:textId="5013A0DF" w:rsidR="0097596B" w:rsidRDefault="0097596B" w:rsidP="0097596B">
      <w:pPr>
        <w:pStyle w:val="ListParagraph"/>
        <w:numPr>
          <w:ilvl w:val="1"/>
          <w:numId w:val="2"/>
        </w:numPr>
        <w:spacing w:after="120" w:line="360" w:lineRule="auto"/>
        <w:ind w:left="709" w:hanging="283"/>
        <w:jc w:val="both"/>
        <w:rPr>
          <w:rFonts w:ascii="Arial" w:hAnsi="Arial" w:cs="Arial"/>
          <w:sz w:val="18"/>
          <w:szCs w:val="18"/>
        </w:rPr>
      </w:pPr>
      <w:r w:rsidRPr="006C3624">
        <w:rPr>
          <w:rFonts w:ascii="Arial" w:hAnsi="Arial" w:cs="Arial"/>
          <w:sz w:val="18"/>
          <w:szCs w:val="18"/>
        </w:rPr>
        <w:t>Ensure mass and dimension information provided to the operator is correct</w:t>
      </w:r>
    </w:p>
    <w:p w14:paraId="1900E9D0" w14:textId="77777777" w:rsidR="00DC13AC" w:rsidRPr="006C3624" w:rsidRDefault="00DC13AC" w:rsidP="00DC13AC">
      <w:pPr>
        <w:pStyle w:val="ListParagraph"/>
        <w:numPr>
          <w:ilvl w:val="0"/>
          <w:numId w:val="2"/>
        </w:numPr>
        <w:spacing w:after="120" w:line="360" w:lineRule="auto"/>
        <w:ind w:left="709" w:hanging="283"/>
        <w:jc w:val="both"/>
        <w:rPr>
          <w:rFonts w:ascii="Arial" w:hAnsi="Arial" w:cs="Arial"/>
          <w:sz w:val="18"/>
          <w:szCs w:val="18"/>
        </w:rPr>
      </w:pPr>
      <w:r>
        <w:rPr>
          <w:rFonts w:ascii="Arial" w:hAnsi="Arial" w:cs="Arial"/>
          <w:sz w:val="18"/>
          <w:szCs w:val="18"/>
        </w:rPr>
        <w:t xml:space="preserve">Ensure all relevant parties are trained in their responsibilities to meet the requirements of the National Heavy Vehicle Accreditation Scheme and the Western Australia Heavy Vehicle Accreditation Scheme. </w:t>
      </w:r>
    </w:p>
    <w:p w14:paraId="622500F4" w14:textId="2B16B058" w:rsidR="0097596B" w:rsidRPr="006C3624" w:rsidRDefault="0097596B" w:rsidP="0097596B">
      <w:pPr>
        <w:pStyle w:val="ListParagraph"/>
        <w:numPr>
          <w:ilvl w:val="1"/>
          <w:numId w:val="2"/>
        </w:numPr>
        <w:spacing w:after="120" w:line="360" w:lineRule="auto"/>
        <w:ind w:left="709" w:hanging="283"/>
        <w:jc w:val="both"/>
        <w:rPr>
          <w:rFonts w:ascii="Arial" w:hAnsi="Arial" w:cs="Arial"/>
          <w:sz w:val="18"/>
          <w:szCs w:val="18"/>
        </w:rPr>
      </w:pPr>
      <w:r w:rsidRPr="006C3624">
        <w:rPr>
          <w:rFonts w:ascii="Arial" w:hAnsi="Arial" w:cs="Arial"/>
          <w:sz w:val="18"/>
          <w:szCs w:val="18"/>
        </w:rPr>
        <w:t>Ensure the transport operator is legally permitted and registered to undertake the job they are contracted to complete</w:t>
      </w:r>
    </w:p>
    <w:p w14:paraId="2077EF65" w14:textId="79450FA0" w:rsidR="0097596B" w:rsidRPr="006C3624" w:rsidRDefault="0097596B" w:rsidP="0097596B">
      <w:pPr>
        <w:spacing w:after="120" w:line="360" w:lineRule="auto"/>
        <w:jc w:val="both"/>
        <w:rPr>
          <w:rFonts w:ascii="Arial" w:hAnsi="Arial" w:cs="Arial"/>
          <w:sz w:val="18"/>
          <w:szCs w:val="18"/>
        </w:rPr>
      </w:pPr>
      <w:r w:rsidRPr="006C3624">
        <w:rPr>
          <w:rFonts w:ascii="Arial" w:hAnsi="Arial" w:cs="Arial"/>
          <w:sz w:val="18"/>
          <w:szCs w:val="18"/>
        </w:rPr>
        <w:t xml:space="preserve">For Fatigue </w:t>
      </w:r>
      <w:r w:rsidR="00506E13" w:rsidRPr="006C3624">
        <w:rPr>
          <w:rFonts w:ascii="Arial" w:hAnsi="Arial" w:cs="Arial"/>
          <w:sz w:val="18"/>
          <w:szCs w:val="18"/>
        </w:rPr>
        <w:t>we</w:t>
      </w:r>
      <w:r w:rsidRPr="006C3624">
        <w:rPr>
          <w:rFonts w:ascii="Arial" w:hAnsi="Arial" w:cs="Arial"/>
          <w:sz w:val="18"/>
          <w:szCs w:val="18"/>
        </w:rPr>
        <w:t xml:space="preserve"> will:</w:t>
      </w:r>
    </w:p>
    <w:p w14:paraId="49F1B14C" w14:textId="1E07ED9A" w:rsidR="006C3624" w:rsidRPr="003918FA" w:rsidRDefault="0097596B" w:rsidP="006C3624">
      <w:pPr>
        <w:pStyle w:val="ListParagraph"/>
        <w:numPr>
          <w:ilvl w:val="1"/>
          <w:numId w:val="2"/>
        </w:numPr>
        <w:spacing w:after="120" w:line="360" w:lineRule="auto"/>
        <w:ind w:left="709" w:hanging="283"/>
        <w:jc w:val="both"/>
        <w:rPr>
          <w:rFonts w:ascii="Arial" w:hAnsi="Arial" w:cs="Arial"/>
          <w:sz w:val="18"/>
          <w:szCs w:val="18"/>
        </w:rPr>
      </w:pPr>
      <w:r w:rsidRPr="003918FA">
        <w:rPr>
          <w:rFonts w:ascii="Arial" w:hAnsi="Arial" w:cs="Arial"/>
          <w:sz w:val="18"/>
          <w:szCs w:val="18"/>
        </w:rPr>
        <w:t>Ensure orders are placed in a timely manner to allow for dispatch to meet delivery requirements</w:t>
      </w:r>
    </w:p>
    <w:p w14:paraId="15704E04" w14:textId="7DE1819F" w:rsidR="0097596B" w:rsidRDefault="0097596B" w:rsidP="0097596B">
      <w:pPr>
        <w:pStyle w:val="ListParagraph"/>
        <w:numPr>
          <w:ilvl w:val="1"/>
          <w:numId w:val="2"/>
        </w:numPr>
        <w:spacing w:after="120" w:line="360" w:lineRule="auto"/>
        <w:ind w:left="709" w:hanging="283"/>
        <w:jc w:val="both"/>
        <w:rPr>
          <w:rFonts w:ascii="Arial" w:hAnsi="Arial" w:cs="Arial"/>
          <w:sz w:val="18"/>
          <w:szCs w:val="18"/>
        </w:rPr>
      </w:pPr>
      <w:r w:rsidRPr="006C3624">
        <w:rPr>
          <w:rFonts w:ascii="Arial" w:hAnsi="Arial" w:cs="Arial"/>
          <w:sz w:val="18"/>
          <w:szCs w:val="18"/>
        </w:rPr>
        <w:t>Ensure the timeslot for dispatch or receival</w:t>
      </w:r>
      <w:r w:rsidR="00D8284B" w:rsidRPr="006C3624">
        <w:rPr>
          <w:rFonts w:ascii="Arial" w:hAnsi="Arial" w:cs="Arial"/>
          <w:sz w:val="18"/>
          <w:szCs w:val="18"/>
        </w:rPr>
        <w:t>, factors in appropriate time for all aspects of the job to be completed within the fatigue hours including required work periods, rest breaks and potential delays</w:t>
      </w:r>
    </w:p>
    <w:p w14:paraId="0B238D76" w14:textId="2D913930" w:rsidR="00D8284B" w:rsidRPr="006C3624" w:rsidRDefault="00D8284B" w:rsidP="0097596B">
      <w:pPr>
        <w:pStyle w:val="ListParagraph"/>
        <w:numPr>
          <w:ilvl w:val="1"/>
          <w:numId w:val="2"/>
        </w:numPr>
        <w:spacing w:after="120" w:line="360" w:lineRule="auto"/>
        <w:ind w:left="709" w:hanging="283"/>
        <w:jc w:val="both"/>
        <w:rPr>
          <w:rFonts w:ascii="Arial" w:hAnsi="Arial" w:cs="Arial"/>
          <w:sz w:val="18"/>
          <w:szCs w:val="18"/>
        </w:rPr>
      </w:pPr>
      <w:r w:rsidRPr="006C3624">
        <w:rPr>
          <w:rFonts w:ascii="Arial" w:hAnsi="Arial" w:cs="Arial"/>
          <w:sz w:val="18"/>
          <w:szCs w:val="18"/>
        </w:rPr>
        <w:t>Ensure the delivery request does not require the driver to exceed driving/ working hours and/or forego minimum rest periods</w:t>
      </w:r>
    </w:p>
    <w:p w14:paraId="374BA6E0" w14:textId="3132FBD9" w:rsidR="00D8284B" w:rsidRDefault="00D8284B" w:rsidP="0097596B">
      <w:pPr>
        <w:pStyle w:val="ListParagraph"/>
        <w:numPr>
          <w:ilvl w:val="1"/>
          <w:numId w:val="2"/>
        </w:numPr>
        <w:spacing w:after="120" w:line="360" w:lineRule="auto"/>
        <w:ind w:left="709" w:hanging="283"/>
        <w:jc w:val="both"/>
        <w:rPr>
          <w:rFonts w:ascii="Arial" w:hAnsi="Arial" w:cs="Arial"/>
          <w:sz w:val="18"/>
          <w:szCs w:val="18"/>
        </w:rPr>
      </w:pPr>
      <w:r w:rsidRPr="006C3624">
        <w:rPr>
          <w:rFonts w:ascii="Arial" w:hAnsi="Arial" w:cs="Arial"/>
          <w:sz w:val="18"/>
          <w:szCs w:val="18"/>
        </w:rPr>
        <w:t>Put contingency plans in place for if/when the agreed timeslot is not met to ensure delays do not breach chain of responsibility legislation</w:t>
      </w:r>
    </w:p>
    <w:p w14:paraId="0BF47194" w14:textId="58F46DD7" w:rsidR="003918FA" w:rsidRPr="003918FA" w:rsidRDefault="003918FA" w:rsidP="0097596B">
      <w:pPr>
        <w:pStyle w:val="ListParagraph"/>
        <w:numPr>
          <w:ilvl w:val="1"/>
          <w:numId w:val="2"/>
        </w:numPr>
        <w:spacing w:after="120" w:line="360" w:lineRule="auto"/>
        <w:ind w:left="709" w:hanging="283"/>
        <w:jc w:val="both"/>
        <w:rPr>
          <w:rFonts w:ascii="Arial" w:hAnsi="Arial" w:cs="Arial"/>
          <w:sz w:val="18"/>
          <w:szCs w:val="18"/>
        </w:rPr>
      </w:pPr>
      <w:r w:rsidRPr="003918FA">
        <w:rPr>
          <w:rFonts w:ascii="Arial" w:hAnsi="Arial" w:cs="Arial"/>
          <w:sz w:val="18"/>
          <w:szCs w:val="18"/>
        </w:rPr>
        <w:t>Ensure all relevant parties are trained in their responsibilities to meet the requirements of the National Heavy Vehicle Accreditation Scheme and the Western Australia Heavy Vehicle Accreditation Scheme</w:t>
      </w:r>
      <w:r w:rsidR="007A0F7F">
        <w:rPr>
          <w:rFonts w:ascii="Arial" w:hAnsi="Arial" w:cs="Arial"/>
          <w:sz w:val="18"/>
          <w:szCs w:val="18"/>
        </w:rPr>
        <w:t xml:space="preserve"> with respect to fatigue management</w:t>
      </w:r>
      <w:r w:rsidRPr="003918FA">
        <w:rPr>
          <w:rFonts w:ascii="Arial" w:hAnsi="Arial" w:cs="Arial"/>
          <w:sz w:val="18"/>
          <w:szCs w:val="18"/>
        </w:rPr>
        <w:t xml:space="preserve">. </w:t>
      </w:r>
    </w:p>
    <w:p w14:paraId="69C97066" w14:textId="08C49DDA" w:rsidR="00D8284B" w:rsidRPr="006C3624" w:rsidRDefault="00D8284B" w:rsidP="00D8284B">
      <w:pPr>
        <w:spacing w:after="120" w:line="360" w:lineRule="auto"/>
        <w:jc w:val="both"/>
        <w:rPr>
          <w:rFonts w:ascii="Arial" w:hAnsi="Arial" w:cs="Arial"/>
          <w:sz w:val="18"/>
          <w:szCs w:val="18"/>
        </w:rPr>
      </w:pPr>
      <w:r w:rsidRPr="006C3624">
        <w:rPr>
          <w:rFonts w:ascii="Arial" w:hAnsi="Arial" w:cs="Arial"/>
          <w:sz w:val="18"/>
          <w:szCs w:val="18"/>
        </w:rPr>
        <w:t xml:space="preserve">For speed </w:t>
      </w:r>
      <w:r w:rsidR="00506E13" w:rsidRPr="006C3624">
        <w:rPr>
          <w:rFonts w:ascii="Arial" w:hAnsi="Arial" w:cs="Arial"/>
          <w:sz w:val="18"/>
          <w:szCs w:val="18"/>
        </w:rPr>
        <w:t>we</w:t>
      </w:r>
      <w:r w:rsidRPr="006C3624">
        <w:rPr>
          <w:rFonts w:ascii="Arial" w:hAnsi="Arial" w:cs="Arial"/>
          <w:sz w:val="18"/>
          <w:szCs w:val="18"/>
        </w:rPr>
        <w:t xml:space="preserve"> will:</w:t>
      </w:r>
    </w:p>
    <w:p w14:paraId="1766D17B" w14:textId="2EBAF43D" w:rsidR="00D8284B" w:rsidRPr="006C3624" w:rsidRDefault="00D8284B" w:rsidP="00D8284B">
      <w:pPr>
        <w:pStyle w:val="ListParagraph"/>
        <w:numPr>
          <w:ilvl w:val="0"/>
          <w:numId w:val="4"/>
        </w:numPr>
        <w:spacing w:after="120" w:line="360" w:lineRule="auto"/>
        <w:jc w:val="both"/>
        <w:rPr>
          <w:rFonts w:ascii="Arial" w:hAnsi="Arial" w:cs="Arial"/>
          <w:sz w:val="18"/>
          <w:szCs w:val="18"/>
        </w:rPr>
      </w:pPr>
      <w:r w:rsidRPr="006C3624">
        <w:rPr>
          <w:rFonts w:ascii="Arial" w:hAnsi="Arial" w:cs="Arial"/>
          <w:sz w:val="18"/>
          <w:szCs w:val="18"/>
        </w:rPr>
        <w:t xml:space="preserve">Not put pressure </w:t>
      </w:r>
      <w:r w:rsidR="004D4B77" w:rsidRPr="006C3624">
        <w:rPr>
          <w:rFonts w:ascii="Arial" w:hAnsi="Arial" w:cs="Arial"/>
          <w:sz w:val="18"/>
          <w:szCs w:val="18"/>
        </w:rPr>
        <w:t>o</w:t>
      </w:r>
      <w:r w:rsidRPr="006C3624">
        <w:rPr>
          <w:rFonts w:ascii="Arial" w:hAnsi="Arial" w:cs="Arial"/>
          <w:sz w:val="18"/>
          <w:szCs w:val="18"/>
        </w:rPr>
        <w:t>n the driver to exceed the speed limit</w:t>
      </w:r>
    </w:p>
    <w:p w14:paraId="5AEC65A8" w14:textId="07172AD1" w:rsidR="00D8284B" w:rsidRPr="006C3624" w:rsidRDefault="00D8284B" w:rsidP="00D8284B">
      <w:pPr>
        <w:pStyle w:val="ListParagraph"/>
        <w:numPr>
          <w:ilvl w:val="0"/>
          <w:numId w:val="4"/>
        </w:numPr>
        <w:spacing w:after="120" w:line="360" w:lineRule="auto"/>
        <w:jc w:val="both"/>
        <w:rPr>
          <w:rFonts w:ascii="Arial" w:hAnsi="Arial" w:cs="Arial"/>
          <w:sz w:val="18"/>
          <w:szCs w:val="18"/>
        </w:rPr>
      </w:pPr>
      <w:r w:rsidRPr="006C3624">
        <w:rPr>
          <w:rFonts w:ascii="Arial" w:hAnsi="Arial" w:cs="Arial"/>
          <w:sz w:val="18"/>
          <w:szCs w:val="18"/>
        </w:rPr>
        <w:t>Ensure appropriate time is allowed for the job to be completed without requiring the driver to speed</w:t>
      </w:r>
    </w:p>
    <w:p w14:paraId="1ED251BE" w14:textId="573FC254" w:rsidR="00D8284B" w:rsidRPr="006C3624" w:rsidRDefault="00D8284B" w:rsidP="00D8284B">
      <w:pPr>
        <w:pStyle w:val="ListParagraph"/>
        <w:numPr>
          <w:ilvl w:val="0"/>
          <w:numId w:val="4"/>
        </w:numPr>
        <w:spacing w:after="120" w:line="360" w:lineRule="auto"/>
        <w:jc w:val="both"/>
        <w:rPr>
          <w:rFonts w:ascii="Arial" w:hAnsi="Arial" w:cs="Arial"/>
          <w:sz w:val="18"/>
          <w:szCs w:val="18"/>
        </w:rPr>
      </w:pPr>
      <w:r w:rsidRPr="006C3624">
        <w:rPr>
          <w:rFonts w:ascii="Arial" w:hAnsi="Arial" w:cs="Arial"/>
          <w:sz w:val="18"/>
          <w:szCs w:val="18"/>
        </w:rPr>
        <w:t>Put contingency plans in place to deal with scheduling issues and problems with meeting deadlines</w:t>
      </w:r>
    </w:p>
    <w:p w14:paraId="440EFA17" w14:textId="6D892A0F" w:rsidR="00D8284B" w:rsidRDefault="00D8284B" w:rsidP="00D8284B">
      <w:pPr>
        <w:pStyle w:val="ListParagraph"/>
        <w:numPr>
          <w:ilvl w:val="0"/>
          <w:numId w:val="4"/>
        </w:numPr>
        <w:spacing w:after="120" w:line="360" w:lineRule="auto"/>
        <w:jc w:val="both"/>
        <w:rPr>
          <w:rFonts w:ascii="Arial" w:hAnsi="Arial" w:cs="Arial"/>
          <w:sz w:val="18"/>
          <w:szCs w:val="18"/>
        </w:rPr>
      </w:pPr>
      <w:r w:rsidRPr="006C3624">
        <w:rPr>
          <w:rFonts w:ascii="Arial" w:hAnsi="Arial" w:cs="Arial"/>
          <w:sz w:val="18"/>
          <w:szCs w:val="18"/>
        </w:rPr>
        <w:t>Ensure contracts with transport operators include speed compliance and monitoring</w:t>
      </w:r>
    </w:p>
    <w:p w14:paraId="421F6D1F" w14:textId="014DFAC7" w:rsidR="007C721F" w:rsidRPr="007C721F" w:rsidRDefault="007C721F" w:rsidP="007C721F">
      <w:pPr>
        <w:pStyle w:val="ListParagraph"/>
        <w:numPr>
          <w:ilvl w:val="0"/>
          <w:numId w:val="4"/>
        </w:numPr>
        <w:spacing w:after="120" w:line="360" w:lineRule="auto"/>
        <w:jc w:val="both"/>
        <w:rPr>
          <w:rFonts w:ascii="Arial" w:hAnsi="Arial" w:cs="Arial"/>
          <w:sz w:val="18"/>
          <w:szCs w:val="18"/>
        </w:rPr>
      </w:pPr>
      <w:r w:rsidRPr="007C721F">
        <w:rPr>
          <w:rFonts w:ascii="Arial" w:hAnsi="Arial" w:cs="Arial"/>
          <w:sz w:val="18"/>
          <w:szCs w:val="18"/>
        </w:rPr>
        <w:t xml:space="preserve">Ensure all relevant parties are trained in their responsibilities to meet the requirements of the National Heavy Vehicle Accreditation Scheme and the Western Australia Heavy Vehicle Accreditation Scheme with respect to speed management </w:t>
      </w:r>
    </w:p>
    <w:p w14:paraId="3784A63B" w14:textId="77777777" w:rsidR="004A253C" w:rsidRPr="006C3624" w:rsidRDefault="004A253C" w:rsidP="004A253C">
      <w:pPr>
        <w:pStyle w:val="ListParagraph"/>
        <w:spacing w:after="120" w:line="36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9016"/>
      </w:tblGrid>
      <w:tr w:rsidR="00D8284B" w:rsidRPr="006C3624" w14:paraId="473CF9B7" w14:textId="77777777" w:rsidTr="001972DF">
        <w:tc>
          <w:tcPr>
            <w:tcW w:w="9016" w:type="dxa"/>
            <w:shd w:val="clear" w:color="auto" w:fill="D9D9D9" w:themeFill="background1" w:themeFillShade="D9"/>
          </w:tcPr>
          <w:p w14:paraId="6747C427" w14:textId="5C24E00D" w:rsidR="00D8284B" w:rsidRPr="006C3624" w:rsidRDefault="00D8284B" w:rsidP="001972DF">
            <w:pPr>
              <w:tabs>
                <w:tab w:val="left" w:pos="3470"/>
              </w:tabs>
              <w:spacing w:before="120" w:after="120" w:line="360" w:lineRule="auto"/>
              <w:rPr>
                <w:rFonts w:ascii="Arial" w:hAnsi="Arial" w:cs="Arial"/>
                <w:b/>
                <w:sz w:val="19"/>
                <w:szCs w:val="19"/>
              </w:rPr>
            </w:pPr>
            <w:r w:rsidRPr="006C3624">
              <w:rPr>
                <w:rFonts w:ascii="Arial" w:hAnsi="Arial" w:cs="Arial"/>
                <w:b/>
                <w:sz w:val="19"/>
                <w:szCs w:val="19"/>
              </w:rPr>
              <w:t>Transport Operators</w:t>
            </w:r>
            <w:r w:rsidR="001972DF">
              <w:rPr>
                <w:rFonts w:ascii="Arial" w:hAnsi="Arial" w:cs="Arial"/>
                <w:b/>
                <w:sz w:val="19"/>
                <w:szCs w:val="19"/>
              </w:rPr>
              <w:tab/>
            </w:r>
          </w:p>
        </w:tc>
      </w:tr>
    </w:tbl>
    <w:p w14:paraId="1F73D81C" w14:textId="77777777" w:rsidR="004A253C" w:rsidRPr="006C3624" w:rsidRDefault="004A253C" w:rsidP="004A253C">
      <w:pPr>
        <w:spacing w:after="0" w:line="360" w:lineRule="auto"/>
        <w:jc w:val="both"/>
        <w:rPr>
          <w:rFonts w:ascii="Arial" w:hAnsi="Arial" w:cs="Arial"/>
          <w:sz w:val="18"/>
          <w:szCs w:val="18"/>
        </w:rPr>
      </w:pPr>
    </w:p>
    <w:p w14:paraId="6B67EDD7" w14:textId="0C9F6818" w:rsidR="00D8284B" w:rsidRPr="006C3624" w:rsidRDefault="00D8284B" w:rsidP="004A253C">
      <w:pPr>
        <w:spacing w:after="0" w:line="360" w:lineRule="auto"/>
        <w:jc w:val="both"/>
        <w:rPr>
          <w:rFonts w:ascii="Arial" w:hAnsi="Arial" w:cs="Arial"/>
          <w:sz w:val="18"/>
          <w:szCs w:val="18"/>
        </w:rPr>
      </w:pPr>
      <w:r w:rsidRPr="006C3624">
        <w:rPr>
          <w:rFonts w:ascii="Arial" w:hAnsi="Arial" w:cs="Arial"/>
          <w:sz w:val="18"/>
          <w:szCs w:val="18"/>
        </w:rPr>
        <w:t xml:space="preserve">As a transport operator, </w:t>
      </w:r>
      <w:r w:rsidR="00506E13" w:rsidRPr="006C3624">
        <w:rPr>
          <w:rFonts w:ascii="Arial" w:hAnsi="Arial" w:cs="Arial"/>
          <w:sz w:val="18"/>
          <w:szCs w:val="18"/>
        </w:rPr>
        <w:t>CHHT</w:t>
      </w:r>
      <w:r w:rsidRPr="006C3624">
        <w:rPr>
          <w:rFonts w:ascii="Arial" w:hAnsi="Arial" w:cs="Arial"/>
          <w:sz w:val="18"/>
          <w:szCs w:val="18"/>
        </w:rPr>
        <w:t xml:space="preserve"> commit to the following operating principles:</w:t>
      </w:r>
    </w:p>
    <w:p w14:paraId="3DFBC917" w14:textId="1CBA2BB7" w:rsidR="00D8284B" w:rsidRPr="006C3624" w:rsidRDefault="004A253C" w:rsidP="00D8284B">
      <w:pPr>
        <w:spacing w:after="120" w:line="360" w:lineRule="auto"/>
        <w:jc w:val="both"/>
        <w:rPr>
          <w:rFonts w:ascii="Arial" w:hAnsi="Arial" w:cs="Arial"/>
          <w:sz w:val="18"/>
          <w:szCs w:val="18"/>
        </w:rPr>
      </w:pPr>
      <w:r w:rsidRPr="006C3624">
        <w:rPr>
          <w:rFonts w:ascii="Arial" w:hAnsi="Arial" w:cs="Arial"/>
          <w:sz w:val="18"/>
          <w:szCs w:val="18"/>
        </w:rPr>
        <w:t xml:space="preserve">In general, </w:t>
      </w:r>
      <w:r w:rsidR="00506E13" w:rsidRPr="006C3624">
        <w:rPr>
          <w:rFonts w:ascii="Arial" w:hAnsi="Arial" w:cs="Arial"/>
          <w:sz w:val="18"/>
          <w:szCs w:val="18"/>
        </w:rPr>
        <w:t>we</w:t>
      </w:r>
      <w:r w:rsidRPr="006C3624">
        <w:rPr>
          <w:rFonts w:ascii="Arial" w:hAnsi="Arial" w:cs="Arial"/>
          <w:sz w:val="18"/>
          <w:szCs w:val="18"/>
        </w:rPr>
        <w:t xml:space="preserve"> will:</w:t>
      </w:r>
    </w:p>
    <w:p w14:paraId="7512E312" w14:textId="6443E3DA" w:rsidR="004A253C" w:rsidRPr="006C3624" w:rsidRDefault="008125BC" w:rsidP="004A253C">
      <w:pPr>
        <w:pStyle w:val="ListParagraph"/>
        <w:numPr>
          <w:ilvl w:val="0"/>
          <w:numId w:val="5"/>
        </w:numPr>
        <w:spacing w:after="120" w:line="360" w:lineRule="auto"/>
        <w:jc w:val="both"/>
        <w:rPr>
          <w:rFonts w:ascii="Arial" w:hAnsi="Arial" w:cs="Arial"/>
          <w:sz w:val="18"/>
          <w:szCs w:val="18"/>
        </w:rPr>
      </w:pPr>
      <w:r w:rsidRPr="006C3624">
        <w:rPr>
          <w:rFonts w:ascii="Arial" w:hAnsi="Arial" w:cs="Arial"/>
          <w:sz w:val="18"/>
          <w:szCs w:val="18"/>
        </w:rPr>
        <w:t>Not make arrangements</w:t>
      </w:r>
      <w:r w:rsidR="006C3624">
        <w:rPr>
          <w:rFonts w:ascii="Arial" w:hAnsi="Arial" w:cs="Arial"/>
          <w:sz w:val="18"/>
          <w:szCs w:val="18"/>
        </w:rPr>
        <w:t xml:space="preserve"> that </w:t>
      </w:r>
      <w:r w:rsidRPr="006C3624">
        <w:rPr>
          <w:rFonts w:ascii="Arial" w:hAnsi="Arial" w:cs="Arial"/>
          <w:sz w:val="18"/>
          <w:szCs w:val="18"/>
        </w:rPr>
        <w:t>encourag</w:t>
      </w:r>
      <w:r w:rsidR="006C3624">
        <w:rPr>
          <w:rFonts w:ascii="Arial" w:hAnsi="Arial" w:cs="Arial"/>
          <w:sz w:val="18"/>
          <w:szCs w:val="18"/>
        </w:rPr>
        <w:t>e</w:t>
      </w:r>
      <w:r w:rsidRPr="006C3624">
        <w:rPr>
          <w:rFonts w:ascii="Arial" w:hAnsi="Arial" w:cs="Arial"/>
          <w:sz w:val="18"/>
          <w:szCs w:val="18"/>
        </w:rPr>
        <w:t xml:space="preserve"> or reward non-compliance with chain of responsibility laws</w:t>
      </w:r>
    </w:p>
    <w:p w14:paraId="7538929B" w14:textId="10ED9E2C" w:rsidR="008125BC" w:rsidRPr="006C3624" w:rsidRDefault="008125BC" w:rsidP="004A253C">
      <w:pPr>
        <w:pStyle w:val="ListParagraph"/>
        <w:numPr>
          <w:ilvl w:val="0"/>
          <w:numId w:val="5"/>
        </w:numPr>
        <w:spacing w:after="120" w:line="360" w:lineRule="auto"/>
        <w:jc w:val="both"/>
        <w:rPr>
          <w:rFonts w:ascii="Arial" w:hAnsi="Arial" w:cs="Arial"/>
          <w:sz w:val="18"/>
          <w:szCs w:val="18"/>
        </w:rPr>
      </w:pPr>
      <w:r w:rsidRPr="006C3624">
        <w:rPr>
          <w:rFonts w:ascii="Arial" w:hAnsi="Arial" w:cs="Arial"/>
          <w:sz w:val="18"/>
          <w:szCs w:val="18"/>
        </w:rPr>
        <w:t>Adopt a risk management approach throughout the workplace and the logistics service</w:t>
      </w:r>
    </w:p>
    <w:p w14:paraId="06D9AE2B" w14:textId="523BCBFE" w:rsidR="008125BC" w:rsidRPr="006C3624" w:rsidRDefault="008125BC" w:rsidP="004A253C">
      <w:pPr>
        <w:pStyle w:val="ListParagraph"/>
        <w:numPr>
          <w:ilvl w:val="0"/>
          <w:numId w:val="5"/>
        </w:numPr>
        <w:spacing w:after="120" w:line="360" w:lineRule="auto"/>
        <w:jc w:val="both"/>
        <w:rPr>
          <w:rFonts w:ascii="Arial" w:hAnsi="Arial" w:cs="Arial"/>
          <w:sz w:val="18"/>
          <w:szCs w:val="18"/>
        </w:rPr>
      </w:pPr>
      <w:r w:rsidRPr="006C3624">
        <w:rPr>
          <w:rFonts w:ascii="Arial" w:hAnsi="Arial" w:cs="Arial"/>
          <w:sz w:val="18"/>
          <w:szCs w:val="18"/>
        </w:rPr>
        <w:t>Implement policies, procedures and practices to support chain of responsibility requirements</w:t>
      </w:r>
    </w:p>
    <w:p w14:paraId="5B882437" w14:textId="34F59CFA" w:rsidR="008125BC" w:rsidRPr="006C3624" w:rsidRDefault="008125BC" w:rsidP="004A253C">
      <w:pPr>
        <w:pStyle w:val="ListParagraph"/>
        <w:numPr>
          <w:ilvl w:val="0"/>
          <w:numId w:val="5"/>
        </w:numPr>
        <w:spacing w:after="120" w:line="360" w:lineRule="auto"/>
        <w:jc w:val="both"/>
        <w:rPr>
          <w:rFonts w:ascii="Arial" w:hAnsi="Arial" w:cs="Arial"/>
          <w:sz w:val="18"/>
          <w:szCs w:val="18"/>
        </w:rPr>
      </w:pPr>
      <w:r w:rsidRPr="006C3624">
        <w:rPr>
          <w:rFonts w:ascii="Arial" w:hAnsi="Arial" w:cs="Arial"/>
          <w:sz w:val="18"/>
          <w:szCs w:val="18"/>
        </w:rPr>
        <w:t>Incorporate compliance assurance conditions in contracts with consignees / consignors</w:t>
      </w:r>
    </w:p>
    <w:p w14:paraId="4D93E92D" w14:textId="4EA5D459" w:rsidR="008125BC" w:rsidRPr="006C3624" w:rsidRDefault="008125BC" w:rsidP="004A253C">
      <w:pPr>
        <w:pStyle w:val="ListParagraph"/>
        <w:numPr>
          <w:ilvl w:val="0"/>
          <w:numId w:val="5"/>
        </w:numPr>
        <w:spacing w:after="120" w:line="360" w:lineRule="auto"/>
        <w:jc w:val="both"/>
        <w:rPr>
          <w:rFonts w:ascii="Arial" w:hAnsi="Arial" w:cs="Arial"/>
          <w:sz w:val="18"/>
          <w:szCs w:val="18"/>
        </w:rPr>
      </w:pPr>
      <w:r w:rsidRPr="006C3624">
        <w:rPr>
          <w:rFonts w:ascii="Arial" w:hAnsi="Arial" w:cs="Arial"/>
          <w:sz w:val="18"/>
          <w:szCs w:val="18"/>
        </w:rPr>
        <w:t>Put a communication system in place to enable drivers to report delays or other problems</w:t>
      </w:r>
    </w:p>
    <w:p w14:paraId="4AD04208" w14:textId="5B78169F" w:rsidR="008125BC" w:rsidRPr="006C3624" w:rsidRDefault="008125BC" w:rsidP="004A253C">
      <w:pPr>
        <w:pStyle w:val="ListParagraph"/>
        <w:numPr>
          <w:ilvl w:val="0"/>
          <w:numId w:val="5"/>
        </w:numPr>
        <w:spacing w:after="120" w:line="360" w:lineRule="auto"/>
        <w:jc w:val="both"/>
        <w:rPr>
          <w:rFonts w:ascii="Arial" w:hAnsi="Arial" w:cs="Arial"/>
          <w:sz w:val="18"/>
          <w:szCs w:val="18"/>
        </w:rPr>
      </w:pPr>
      <w:r w:rsidRPr="006C3624">
        <w:rPr>
          <w:rFonts w:ascii="Arial" w:hAnsi="Arial" w:cs="Arial"/>
          <w:sz w:val="18"/>
          <w:szCs w:val="18"/>
        </w:rPr>
        <w:t>Ensure all relevant parties are trained in chain of responsibility and understand their responsibilities</w:t>
      </w:r>
    </w:p>
    <w:p w14:paraId="2908B0B3" w14:textId="59614D64" w:rsidR="008125BC" w:rsidRDefault="008125BC" w:rsidP="004A253C">
      <w:pPr>
        <w:pStyle w:val="ListParagraph"/>
        <w:numPr>
          <w:ilvl w:val="0"/>
          <w:numId w:val="5"/>
        </w:numPr>
        <w:spacing w:after="120" w:line="360" w:lineRule="auto"/>
        <w:jc w:val="both"/>
        <w:rPr>
          <w:rFonts w:ascii="Arial" w:hAnsi="Arial" w:cs="Arial"/>
          <w:sz w:val="18"/>
          <w:szCs w:val="18"/>
        </w:rPr>
      </w:pPr>
      <w:r w:rsidRPr="006C3624">
        <w:rPr>
          <w:rFonts w:ascii="Arial" w:hAnsi="Arial" w:cs="Arial"/>
          <w:sz w:val="18"/>
          <w:szCs w:val="18"/>
        </w:rPr>
        <w:lastRenderedPageBreak/>
        <w:t>Ensure a suitable, registered, insured and well</w:t>
      </w:r>
      <w:r w:rsidR="00C8124C" w:rsidRPr="006C3624">
        <w:rPr>
          <w:rFonts w:ascii="Arial" w:hAnsi="Arial" w:cs="Arial"/>
          <w:sz w:val="18"/>
          <w:szCs w:val="18"/>
        </w:rPr>
        <w:t>-</w:t>
      </w:r>
      <w:r w:rsidRPr="006C3624">
        <w:rPr>
          <w:rFonts w:ascii="Arial" w:hAnsi="Arial" w:cs="Arial"/>
          <w:sz w:val="18"/>
          <w:szCs w:val="18"/>
        </w:rPr>
        <w:t>maintained vehicle, having passed its daily inspection, is supplied</w:t>
      </w:r>
    </w:p>
    <w:p w14:paraId="04E2D936" w14:textId="42ADD7CA" w:rsidR="00CB354F" w:rsidRPr="00806560" w:rsidRDefault="00CB354F" w:rsidP="00CB354F">
      <w:pPr>
        <w:pStyle w:val="ListParagraph"/>
        <w:numPr>
          <w:ilvl w:val="0"/>
          <w:numId w:val="5"/>
        </w:numPr>
        <w:spacing w:after="120" w:line="360" w:lineRule="auto"/>
        <w:jc w:val="both"/>
        <w:rPr>
          <w:rFonts w:ascii="Arial" w:hAnsi="Arial" w:cs="Arial"/>
          <w:sz w:val="18"/>
          <w:szCs w:val="18"/>
        </w:rPr>
      </w:pPr>
      <w:r w:rsidRPr="00806560">
        <w:rPr>
          <w:rFonts w:ascii="Arial" w:hAnsi="Arial" w:cs="Arial"/>
          <w:sz w:val="18"/>
          <w:szCs w:val="18"/>
        </w:rPr>
        <w:t>Ensure all relevant parties are trained in their responsibilities to meet the requirements of the National Heavy Vehicle Accreditation Scheme and the Western Australia Heavy Vehicle Accreditation Scheme with respect to loading and dimensions,</w:t>
      </w:r>
      <w:r w:rsidR="00806560">
        <w:rPr>
          <w:rFonts w:ascii="Arial" w:hAnsi="Arial" w:cs="Arial"/>
          <w:sz w:val="18"/>
          <w:szCs w:val="18"/>
        </w:rPr>
        <w:t xml:space="preserve"> load restraint, </w:t>
      </w:r>
      <w:r w:rsidRPr="00806560">
        <w:rPr>
          <w:rFonts w:ascii="Arial" w:hAnsi="Arial" w:cs="Arial"/>
          <w:sz w:val="18"/>
          <w:szCs w:val="18"/>
        </w:rPr>
        <w:t>mass management,</w:t>
      </w:r>
      <w:r w:rsidR="00806560">
        <w:rPr>
          <w:rFonts w:ascii="Arial" w:hAnsi="Arial" w:cs="Arial"/>
          <w:sz w:val="18"/>
          <w:szCs w:val="18"/>
        </w:rPr>
        <w:t xml:space="preserve"> </w:t>
      </w:r>
      <w:r w:rsidRPr="00806560">
        <w:rPr>
          <w:rFonts w:ascii="Arial" w:hAnsi="Arial" w:cs="Arial"/>
          <w:sz w:val="18"/>
          <w:szCs w:val="18"/>
        </w:rPr>
        <w:t>fatigue management, speed management</w:t>
      </w:r>
      <w:r w:rsidR="00806560">
        <w:rPr>
          <w:rFonts w:ascii="Arial" w:hAnsi="Arial" w:cs="Arial"/>
          <w:sz w:val="18"/>
          <w:szCs w:val="18"/>
        </w:rPr>
        <w:t>, fault and repair reporting and recording and maintenance management as well as incident reporting</w:t>
      </w:r>
    </w:p>
    <w:p w14:paraId="30B2D6DA" w14:textId="1DC90E0A" w:rsidR="008125BC" w:rsidRPr="006C3624" w:rsidRDefault="008125BC" w:rsidP="004A253C">
      <w:pPr>
        <w:pStyle w:val="ListParagraph"/>
        <w:numPr>
          <w:ilvl w:val="0"/>
          <w:numId w:val="5"/>
        </w:numPr>
        <w:spacing w:after="120" w:line="360" w:lineRule="auto"/>
        <w:jc w:val="both"/>
        <w:rPr>
          <w:rFonts w:ascii="Arial" w:hAnsi="Arial" w:cs="Arial"/>
          <w:sz w:val="18"/>
          <w:szCs w:val="18"/>
        </w:rPr>
      </w:pPr>
      <w:r w:rsidRPr="006C3624">
        <w:rPr>
          <w:rFonts w:ascii="Arial" w:hAnsi="Arial" w:cs="Arial"/>
          <w:sz w:val="18"/>
          <w:szCs w:val="18"/>
        </w:rPr>
        <w:t>Implement procedures to monitor and address any non-conformance issues</w:t>
      </w:r>
    </w:p>
    <w:p w14:paraId="452C662E" w14:textId="7A2E1D1C" w:rsidR="008125BC" w:rsidRPr="006C3624" w:rsidRDefault="008125BC" w:rsidP="004A253C">
      <w:pPr>
        <w:pStyle w:val="ListParagraph"/>
        <w:numPr>
          <w:ilvl w:val="0"/>
          <w:numId w:val="5"/>
        </w:numPr>
        <w:spacing w:after="120" w:line="360" w:lineRule="auto"/>
        <w:jc w:val="both"/>
        <w:rPr>
          <w:rFonts w:ascii="Arial" w:hAnsi="Arial" w:cs="Arial"/>
          <w:sz w:val="18"/>
          <w:szCs w:val="18"/>
        </w:rPr>
      </w:pPr>
      <w:r w:rsidRPr="006C3624">
        <w:rPr>
          <w:rFonts w:ascii="Arial" w:hAnsi="Arial" w:cs="Arial"/>
          <w:sz w:val="18"/>
          <w:szCs w:val="18"/>
        </w:rPr>
        <w:t>Report non-conformances to the appropriate chain of responsibility person</w:t>
      </w:r>
    </w:p>
    <w:p w14:paraId="561FB53B" w14:textId="6E367F16" w:rsidR="008125BC" w:rsidRPr="006C3624" w:rsidRDefault="008125BC" w:rsidP="008125BC">
      <w:pPr>
        <w:spacing w:after="120" w:line="360" w:lineRule="auto"/>
        <w:jc w:val="both"/>
        <w:rPr>
          <w:rFonts w:ascii="Arial" w:hAnsi="Arial" w:cs="Arial"/>
          <w:sz w:val="18"/>
          <w:szCs w:val="18"/>
        </w:rPr>
      </w:pPr>
      <w:r w:rsidRPr="006C3624">
        <w:rPr>
          <w:rFonts w:ascii="Arial" w:hAnsi="Arial" w:cs="Arial"/>
          <w:sz w:val="18"/>
          <w:szCs w:val="18"/>
        </w:rPr>
        <w:t xml:space="preserve">For load restraint </w:t>
      </w:r>
      <w:r w:rsidR="00506E13" w:rsidRPr="006C3624">
        <w:rPr>
          <w:rFonts w:ascii="Arial" w:hAnsi="Arial" w:cs="Arial"/>
          <w:sz w:val="18"/>
          <w:szCs w:val="18"/>
        </w:rPr>
        <w:t>we</w:t>
      </w:r>
      <w:r w:rsidRPr="006C3624">
        <w:rPr>
          <w:rFonts w:ascii="Arial" w:hAnsi="Arial" w:cs="Arial"/>
          <w:sz w:val="18"/>
          <w:szCs w:val="18"/>
        </w:rPr>
        <w:t xml:space="preserve"> will:</w:t>
      </w:r>
    </w:p>
    <w:p w14:paraId="5429DBC1" w14:textId="77777777" w:rsidR="00C8124C" w:rsidRPr="006C3624" w:rsidRDefault="00C8124C" w:rsidP="008125BC">
      <w:pPr>
        <w:pStyle w:val="ListParagraph"/>
        <w:numPr>
          <w:ilvl w:val="0"/>
          <w:numId w:val="6"/>
        </w:numPr>
        <w:spacing w:after="120" w:line="360" w:lineRule="auto"/>
        <w:jc w:val="both"/>
        <w:rPr>
          <w:rFonts w:ascii="Arial" w:hAnsi="Arial" w:cs="Arial"/>
          <w:sz w:val="18"/>
          <w:szCs w:val="18"/>
        </w:rPr>
      </w:pPr>
      <w:r w:rsidRPr="006C3624">
        <w:rPr>
          <w:rFonts w:ascii="Arial" w:hAnsi="Arial" w:cs="Arial"/>
          <w:sz w:val="18"/>
          <w:szCs w:val="18"/>
        </w:rPr>
        <w:t>Provide sufficient, appropriate and well-maintained load restraint equipment</w:t>
      </w:r>
    </w:p>
    <w:p w14:paraId="6E525A68" w14:textId="77777777" w:rsidR="00C8124C" w:rsidRPr="006C3624" w:rsidRDefault="00C8124C" w:rsidP="008125BC">
      <w:pPr>
        <w:pStyle w:val="ListParagraph"/>
        <w:numPr>
          <w:ilvl w:val="0"/>
          <w:numId w:val="6"/>
        </w:numPr>
        <w:spacing w:after="120" w:line="360" w:lineRule="auto"/>
        <w:jc w:val="both"/>
        <w:rPr>
          <w:rFonts w:ascii="Arial" w:hAnsi="Arial" w:cs="Arial"/>
          <w:sz w:val="18"/>
          <w:szCs w:val="18"/>
        </w:rPr>
      </w:pPr>
      <w:r w:rsidRPr="006C3624">
        <w:rPr>
          <w:rFonts w:ascii="Arial" w:hAnsi="Arial" w:cs="Arial"/>
          <w:sz w:val="18"/>
          <w:szCs w:val="18"/>
        </w:rPr>
        <w:t>Provide drivers and loaders with sufficient training to use load restraint equipment correctly</w:t>
      </w:r>
    </w:p>
    <w:p w14:paraId="44E8650B" w14:textId="5A83860B" w:rsidR="00C8124C" w:rsidRPr="006C3624" w:rsidRDefault="00C8124C" w:rsidP="00C8124C">
      <w:pPr>
        <w:spacing w:after="120" w:line="360" w:lineRule="auto"/>
        <w:jc w:val="both"/>
        <w:rPr>
          <w:rFonts w:ascii="Arial" w:hAnsi="Arial" w:cs="Arial"/>
          <w:sz w:val="18"/>
          <w:szCs w:val="18"/>
        </w:rPr>
      </w:pPr>
      <w:r w:rsidRPr="006C3624">
        <w:rPr>
          <w:rFonts w:ascii="Arial" w:hAnsi="Arial" w:cs="Arial"/>
          <w:sz w:val="18"/>
          <w:szCs w:val="18"/>
        </w:rPr>
        <w:t xml:space="preserve">For mass and dimension, </w:t>
      </w:r>
      <w:r w:rsidR="00506E13" w:rsidRPr="006C3624">
        <w:rPr>
          <w:rFonts w:ascii="Arial" w:hAnsi="Arial" w:cs="Arial"/>
          <w:sz w:val="18"/>
          <w:szCs w:val="18"/>
        </w:rPr>
        <w:t>we</w:t>
      </w:r>
      <w:r w:rsidRPr="006C3624">
        <w:rPr>
          <w:rFonts w:ascii="Arial" w:hAnsi="Arial" w:cs="Arial"/>
          <w:sz w:val="18"/>
          <w:szCs w:val="18"/>
        </w:rPr>
        <w:t xml:space="preserve"> will:</w:t>
      </w:r>
    </w:p>
    <w:p w14:paraId="2B13D941" w14:textId="61EBAB87" w:rsidR="008125BC" w:rsidRPr="006C3624" w:rsidRDefault="00C8124C" w:rsidP="00C8124C">
      <w:pPr>
        <w:pStyle w:val="ListParagraph"/>
        <w:numPr>
          <w:ilvl w:val="0"/>
          <w:numId w:val="7"/>
        </w:numPr>
        <w:spacing w:after="120" w:line="360" w:lineRule="auto"/>
        <w:jc w:val="both"/>
        <w:rPr>
          <w:rFonts w:ascii="Arial" w:hAnsi="Arial" w:cs="Arial"/>
          <w:sz w:val="18"/>
          <w:szCs w:val="18"/>
        </w:rPr>
      </w:pPr>
      <w:r w:rsidRPr="006C3624">
        <w:rPr>
          <w:rFonts w:ascii="Arial" w:hAnsi="Arial" w:cs="Arial"/>
          <w:sz w:val="18"/>
          <w:szCs w:val="18"/>
        </w:rPr>
        <w:t>Ensure drivers have accurate documents of the tare weight (or empty weight) of the combination</w:t>
      </w:r>
    </w:p>
    <w:p w14:paraId="29204CE9" w14:textId="58E88BAB" w:rsidR="00C8124C" w:rsidRPr="006C3624" w:rsidRDefault="00C8124C" w:rsidP="00C8124C">
      <w:pPr>
        <w:pStyle w:val="ListParagraph"/>
        <w:numPr>
          <w:ilvl w:val="0"/>
          <w:numId w:val="7"/>
        </w:numPr>
        <w:spacing w:after="120" w:line="360" w:lineRule="auto"/>
        <w:jc w:val="both"/>
        <w:rPr>
          <w:rFonts w:ascii="Arial" w:hAnsi="Arial" w:cs="Arial"/>
          <w:sz w:val="18"/>
          <w:szCs w:val="18"/>
        </w:rPr>
      </w:pPr>
      <w:r w:rsidRPr="006C3624">
        <w:rPr>
          <w:rFonts w:ascii="Arial" w:hAnsi="Arial" w:cs="Arial"/>
          <w:sz w:val="18"/>
          <w:szCs w:val="18"/>
        </w:rPr>
        <w:t>Supply legally permitted and registered vehicles that meet the legal dimension requirements</w:t>
      </w:r>
    </w:p>
    <w:p w14:paraId="6C42FBF4" w14:textId="1B4F4C4B" w:rsidR="00C8124C" w:rsidRPr="006C3624" w:rsidRDefault="00C8124C" w:rsidP="00C8124C">
      <w:pPr>
        <w:pStyle w:val="ListParagraph"/>
        <w:numPr>
          <w:ilvl w:val="0"/>
          <w:numId w:val="7"/>
        </w:numPr>
        <w:spacing w:after="120" w:line="360" w:lineRule="auto"/>
        <w:jc w:val="both"/>
        <w:rPr>
          <w:rFonts w:ascii="Arial" w:hAnsi="Arial" w:cs="Arial"/>
          <w:sz w:val="18"/>
          <w:szCs w:val="18"/>
        </w:rPr>
      </w:pPr>
      <w:r w:rsidRPr="006C3624">
        <w:rPr>
          <w:rFonts w:ascii="Arial" w:hAnsi="Arial" w:cs="Arial"/>
          <w:sz w:val="18"/>
          <w:szCs w:val="18"/>
        </w:rPr>
        <w:t>Provide proof of accreditation if operating under Higher Mass Limits</w:t>
      </w:r>
    </w:p>
    <w:p w14:paraId="4C2EAB5E" w14:textId="453BD530" w:rsidR="00C8124C" w:rsidRPr="006C3624" w:rsidRDefault="00C8124C" w:rsidP="00C8124C">
      <w:pPr>
        <w:pStyle w:val="ListParagraph"/>
        <w:numPr>
          <w:ilvl w:val="0"/>
          <w:numId w:val="7"/>
        </w:numPr>
        <w:spacing w:after="120" w:line="360" w:lineRule="auto"/>
        <w:jc w:val="both"/>
        <w:rPr>
          <w:rFonts w:ascii="Arial" w:hAnsi="Arial" w:cs="Arial"/>
          <w:sz w:val="18"/>
          <w:szCs w:val="18"/>
        </w:rPr>
      </w:pPr>
      <w:r w:rsidRPr="006C3624">
        <w:rPr>
          <w:rFonts w:ascii="Arial" w:hAnsi="Arial" w:cs="Arial"/>
          <w:sz w:val="18"/>
          <w:szCs w:val="18"/>
        </w:rPr>
        <w:t>Ensure vehicles do not exceed legal mass limits</w:t>
      </w:r>
    </w:p>
    <w:p w14:paraId="236E7C9D" w14:textId="1EF0F1D9" w:rsidR="00C8124C" w:rsidRPr="006C3624" w:rsidRDefault="00C8124C" w:rsidP="00C8124C">
      <w:pPr>
        <w:pStyle w:val="ListParagraph"/>
        <w:numPr>
          <w:ilvl w:val="0"/>
          <w:numId w:val="7"/>
        </w:numPr>
        <w:spacing w:after="120" w:line="360" w:lineRule="auto"/>
        <w:jc w:val="both"/>
        <w:rPr>
          <w:rFonts w:ascii="Arial" w:hAnsi="Arial" w:cs="Arial"/>
          <w:sz w:val="18"/>
          <w:szCs w:val="18"/>
        </w:rPr>
      </w:pPr>
      <w:r w:rsidRPr="006C3624">
        <w:rPr>
          <w:rFonts w:ascii="Arial" w:hAnsi="Arial" w:cs="Arial"/>
          <w:sz w:val="18"/>
          <w:szCs w:val="18"/>
        </w:rPr>
        <w:t>Ensure drivers are legally registered and permitted to undertake the job they are contracted to complete</w:t>
      </w:r>
    </w:p>
    <w:p w14:paraId="1C7AD1F9" w14:textId="6445B21D" w:rsidR="00C8124C" w:rsidRPr="006C3624" w:rsidRDefault="00C8124C" w:rsidP="00C8124C">
      <w:pPr>
        <w:pStyle w:val="ListParagraph"/>
        <w:numPr>
          <w:ilvl w:val="0"/>
          <w:numId w:val="7"/>
        </w:numPr>
        <w:spacing w:after="120" w:line="360" w:lineRule="auto"/>
        <w:jc w:val="both"/>
        <w:rPr>
          <w:rFonts w:ascii="Arial" w:hAnsi="Arial" w:cs="Arial"/>
          <w:sz w:val="18"/>
          <w:szCs w:val="18"/>
        </w:rPr>
      </w:pPr>
      <w:r w:rsidRPr="006C3624">
        <w:rPr>
          <w:rFonts w:ascii="Arial" w:hAnsi="Arial" w:cs="Arial"/>
          <w:sz w:val="18"/>
          <w:szCs w:val="18"/>
        </w:rPr>
        <w:t>Ensure load plans for vehicle combinations do not exceed maximum weight limit</w:t>
      </w:r>
      <w:r w:rsidR="00D46415" w:rsidRPr="006C3624">
        <w:rPr>
          <w:rFonts w:ascii="Arial" w:hAnsi="Arial" w:cs="Arial"/>
          <w:sz w:val="18"/>
          <w:szCs w:val="18"/>
        </w:rPr>
        <w:t>s</w:t>
      </w:r>
      <w:r w:rsidRPr="006C3624">
        <w:rPr>
          <w:rFonts w:ascii="Arial" w:hAnsi="Arial" w:cs="Arial"/>
          <w:sz w:val="18"/>
          <w:szCs w:val="18"/>
        </w:rPr>
        <w:t xml:space="preserve"> and if load planning by pallet space, that legal axle limits are not exceeded</w:t>
      </w:r>
    </w:p>
    <w:p w14:paraId="5F003B50" w14:textId="582B8175" w:rsidR="00C8124C" w:rsidRPr="006C3624" w:rsidRDefault="00C8124C" w:rsidP="00C8124C">
      <w:pPr>
        <w:spacing w:after="120" w:line="360" w:lineRule="auto"/>
        <w:jc w:val="both"/>
        <w:rPr>
          <w:rFonts w:ascii="Arial" w:hAnsi="Arial" w:cs="Arial"/>
          <w:sz w:val="18"/>
          <w:szCs w:val="18"/>
        </w:rPr>
      </w:pPr>
      <w:r w:rsidRPr="006C3624">
        <w:rPr>
          <w:rFonts w:ascii="Arial" w:hAnsi="Arial" w:cs="Arial"/>
          <w:sz w:val="18"/>
          <w:szCs w:val="18"/>
        </w:rPr>
        <w:t xml:space="preserve">For fatigue, </w:t>
      </w:r>
      <w:r w:rsidR="00506E13" w:rsidRPr="006C3624">
        <w:rPr>
          <w:rFonts w:ascii="Arial" w:hAnsi="Arial" w:cs="Arial"/>
          <w:sz w:val="18"/>
          <w:szCs w:val="18"/>
        </w:rPr>
        <w:t>we</w:t>
      </w:r>
      <w:r w:rsidRPr="006C3624">
        <w:rPr>
          <w:rFonts w:ascii="Arial" w:hAnsi="Arial" w:cs="Arial"/>
          <w:sz w:val="18"/>
          <w:szCs w:val="18"/>
        </w:rPr>
        <w:t xml:space="preserve"> will:</w:t>
      </w:r>
    </w:p>
    <w:p w14:paraId="62A93439" w14:textId="38C5374B" w:rsidR="00C8124C" w:rsidRPr="006C3624" w:rsidRDefault="00D46415" w:rsidP="00C8124C">
      <w:pPr>
        <w:pStyle w:val="ListParagraph"/>
        <w:numPr>
          <w:ilvl w:val="0"/>
          <w:numId w:val="8"/>
        </w:numPr>
        <w:spacing w:after="120" w:line="360" w:lineRule="auto"/>
        <w:jc w:val="both"/>
        <w:rPr>
          <w:rFonts w:ascii="Arial" w:hAnsi="Arial" w:cs="Arial"/>
          <w:sz w:val="18"/>
          <w:szCs w:val="18"/>
        </w:rPr>
      </w:pPr>
      <w:r w:rsidRPr="006C3624">
        <w:rPr>
          <w:rFonts w:ascii="Arial" w:hAnsi="Arial" w:cs="Arial"/>
          <w:sz w:val="18"/>
          <w:szCs w:val="18"/>
        </w:rPr>
        <w:t>Ensure rivers are fit for work and have satisfied prior testing requirements</w:t>
      </w:r>
    </w:p>
    <w:p w14:paraId="00E6F817" w14:textId="2CA5EA28" w:rsidR="00D46415" w:rsidRPr="006C3624" w:rsidRDefault="00D46415" w:rsidP="00C8124C">
      <w:pPr>
        <w:pStyle w:val="ListParagraph"/>
        <w:numPr>
          <w:ilvl w:val="0"/>
          <w:numId w:val="8"/>
        </w:numPr>
        <w:spacing w:after="120" w:line="360" w:lineRule="auto"/>
        <w:jc w:val="both"/>
        <w:rPr>
          <w:rFonts w:ascii="Arial" w:hAnsi="Arial" w:cs="Arial"/>
          <w:sz w:val="18"/>
          <w:szCs w:val="18"/>
        </w:rPr>
      </w:pPr>
      <w:r w:rsidRPr="006C3624">
        <w:rPr>
          <w:rFonts w:ascii="Arial" w:hAnsi="Arial" w:cs="Arial"/>
          <w:sz w:val="18"/>
          <w:szCs w:val="18"/>
        </w:rPr>
        <w:t>Provide proof of accreditation if operating under Basic Fatigue Management (BFM) or Advanced Fatigue Management (AFM)</w:t>
      </w:r>
    </w:p>
    <w:p w14:paraId="7414C1DE" w14:textId="7369DAF5" w:rsidR="00D46415" w:rsidRPr="006C3624" w:rsidRDefault="00D46415" w:rsidP="00C8124C">
      <w:pPr>
        <w:pStyle w:val="ListParagraph"/>
        <w:numPr>
          <w:ilvl w:val="0"/>
          <w:numId w:val="8"/>
        </w:numPr>
        <w:spacing w:after="120" w:line="360" w:lineRule="auto"/>
        <w:jc w:val="both"/>
        <w:rPr>
          <w:rFonts w:ascii="Arial" w:hAnsi="Arial" w:cs="Arial"/>
          <w:sz w:val="18"/>
          <w:szCs w:val="18"/>
        </w:rPr>
      </w:pPr>
      <w:r w:rsidRPr="006C3624">
        <w:rPr>
          <w:rFonts w:ascii="Arial" w:hAnsi="Arial" w:cs="Arial"/>
          <w:sz w:val="18"/>
          <w:szCs w:val="18"/>
        </w:rPr>
        <w:t>Ensure driver rosters and schedules do not require drivers to exceed working hours laws</w:t>
      </w:r>
    </w:p>
    <w:p w14:paraId="3F01DABF" w14:textId="2E0C0BB2" w:rsidR="00D46415" w:rsidRPr="006C3624" w:rsidRDefault="00D46415" w:rsidP="00C8124C">
      <w:pPr>
        <w:pStyle w:val="ListParagraph"/>
        <w:numPr>
          <w:ilvl w:val="0"/>
          <w:numId w:val="8"/>
        </w:numPr>
        <w:spacing w:after="120" w:line="360" w:lineRule="auto"/>
        <w:jc w:val="both"/>
        <w:rPr>
          <w:rFonts w:ascii="Arial" w:hAnsi="Arial" w:cs="Arial"/>
          <w:sz w:val="18"/>
          <w:szCs w:val="18"/>
        </w:rPr>
      </w:pPr>
      <w:r w:rsidRPr="006C3624">
        <w:rPr>
          <w:rFonts w:ascii="Arial" w:hAnsi="Arial" w:cs="Arial"/>
          <w:sz w:val="18"/>
          <w:szCs w:val="18"/>
        </w:rPr>
        <w:t>Confirm the destination time slot can be met within the legal driving hours and speed limits, allowing for required work periods, rest breaks and potential delays, before committing to the destination time slot</w:t>
      </w:r>
    </w:p>
    <w:p w14:paraId="1F297579" w14:textId="68CBBCBD" w:rsidR="0086628B" w:rsidRPr="006C3624" w:rsidRDefault="0086628B" w:rsidP="00C8124C">
      <w:pPr>
        <w:pStyle w:val="ListParagraph"/>
        <w:numPr>
          <w:ilvl w:val="0"/>
          <w:numId w:val="8"/>
        </w:numPr>
        <w:spacing w:after="120" w:line="360" w:lineRule="auto"/>
        <w:jc w:val="both"/>
        <w:rPr>
          <w:rFonts w:ascii="Arial" w:hAnsi="Arial" w:cs="Arial"/>
          <w:sz w:val="18"/>
          <w:szCs w:val="18"/>
        </w:rPr>
      </w:pPr>
      <w:r w:rsidRPr="006C3624">
        <w:rPr>
          <w:rFonts w:ascii="Arial" w:hAnsi="Arial" w:cs="Arial"/>
          <w:sz w:val="18"/>
          <w:szCs w:val="18"/>
        </w:rPr>
        <w:t>Provide timely notification to the receiving/dispatching site if a timeslot cannot be made due to delays</w:t>
      </w:r>
    </w:p>
    <w:p w14:paraId="6B1493D8" w14:textId="7CE36A4D" w:rsidR="0086628B" w:rsidRPr="006C3624" w:rsidRDefault="0086628B" w:rsidP="00C8124C">
      <w:pPr>
        <w:pStyle w:val="ListParagraph"/>
        <w:numPr>
          <w:ilvl w:val="0"/>
          <w:numId w:val="8"/>
        </w:numPr>
        <w:spacing w:after="120" w:line="360" w:lineRule="auto"/>
        <w:jc w:val="both"/>
        <w:rPr>
          <w:rFonts w:ascii="Arial" w:hAnsi="Arial" w:cs="Arial"/>
          <w:sz w:val="18"/>
          <w:szCs w:val="18"/>
        </w:rPr>
      </w:pPr>
      <w:r w:rsidRPr="006C3624">
        <w:rPr>
          <w:rFonts w:ascii="Arial" w:hAnsi="Arial" w:cs="Arial"/>
          <w:sz w:val="18"/>
          <w:szCs w:val="18"/>
        </w:rPr>
        <w:t>Ensure drivers are able to take their required rest breaks</w:t>
      </w:r>
    </w:p>
    <w:p w14:paraId="240C09DF" w14:textId="626E1663" w:rsidR="0086628B" w:rsidRPr="006C3624" w:rsidRDefault="0086628B" w:rsidP="00C8124C">
      <w:pPr>
        <w:pStyle w:val="ListParagraph"/>
        <w:numPr>
          <w:ilvl w:val="0"/>
          <w:numId w:val="8"/>
        </w:numPr>
        <w:spacing w:after="120" w:line="360" w:lineRule="auto"/>
        <w:jc w:val="both"/>
        <w:rPr>
          <w:rFonts w:ascii="Arial" w:hAnsi="Arial" w:cs="Arial"/>
          <w:sz w:val="18"/>
          <w:szCs w:val="18"/>
        </w:rPr>
      </w:pPr>
      <w:r w:rsidRPr="006C3624">
        <w:rPr>
          <w:rFonts w:ascii="Arial" w:hAnsi="Arial" w:cs="Arial"/>
          <w:sz w:val="18"/>
          <w:szCs w:val="18"/>
        </w:rPr>
        <w:t>Ensure drivers adhere to contingency procedures when responding to unexpected circumstances or delays like road works</w:t>
      </w:r>
    </w:p>
    <w:p w14:paraId="345DBB5E" w14:textId="7BAB9D42" w:rsidR="0086628B" w:rsidRPr="006C3624" w:rsidRDefault="0086628B" w:rsidP="00C8124C">
      <w:pPr>
        <w:pStyle w:val="ListParagraph"/>
        <w:numPr>
          <w:ilvl w:val="0"/>
          <w:numId w:val="8"/>
        </w:numPr>
        <w:spacing w:after="120" w:line="360" w:lineRule="auto"/>
        <w:jc w:val="both"/>
        <w:rPr>
          <w:rFonts w:ascii="Arial" w:hAnsi="Arial" w:cs="Arial"/>
          <w:sz w:val="18"/>
          <w:szCs w:val="18"/>
        </w:rPr>
      </w:pPr>
      <w:r w:rsidRPr="006C3624">
        <w:rPr>
          <w:rFonts w:ascii="Arial" w:hAnsi="Arial" w:cs="Arial"/>
          <w:sz w:val="18"/>
          <w:szCs w:val="18"/>
        </w:rPr>
        <w:t xml:space="preserve">Keep records of driver activities, including driving, </w:t>
      </w:r>
      <w:r w:rsidR="0050383B" w:rsidRPr="006C3624">
        <w:rPr>
          <w:rFonts w:ascii="Arial" w:hAnsi="Arial" w:cs="Arial"/>
          <w:sz w:val="18"/>
          <w:szCs w:val="18"/>
        </w:rPr>
        <w:t>work,</w:t>
      </w:r>
      <w:r w:rsidRPr="006C3624">
        <w:rPr>
          <w:rFonts w:ascii="Arial" w:hAnsi="Arial" w:cs="Arial"/>
          <w:sz w:val="18"/>
          <w:szCs w:val="18"/>
        </w:rPr>
        <w:t xml:space="preserve"> and rest times</w:t>
      </w:r>
    </w:p>
    <w:p w14:paraId="7BF0C22B" w14:textId="32053103" w:rsidR="0086628B" w:rsidRPr="006C3624" w:rsidRDefault="0086628B" w:rsidP="0086628B">
      <w:pPr>
        <w:spacing w:after="120" w:line="360" w:lineRule="auto"/>
        <w:jc w:val="both"/>
        <w:rPr>
          <w:rFonts w:ascii="Arial" w:hAnsi="Arial" w:cs="Arial"/>
          <w:sz w:val="18"/>
          <w:szCs w:val="18"/>
        </w:rPr>
      </w:pPr>
      <w:r w:rsidRPr="006C3624">
        <w:rPr>
          <w:rFonts w:ascii="Arial" w:hAnsi="Arial" w:cs="Arial"/>
          <w:sz w:val="18"/>
          <w:szCs w:val="18"/>
        </w:rPr>
        <w:t xml:space="preserve">For speed </w:t>
      </w:r>
      <w:r w:rsidR="00506E13" w:rsidRPr="006C3624">
        <w:rPr>
          <w:rFonts w:ascii="Arial" w:hAnsi="Arial" w:cs="Arial"/>
          <w:sz w:val="18"/>
          <w:szCs w:val="18"/>
        </w:rPr>
        <w:t>we</w:t>
      </w:r>
      <w:r w:rsidRPr="006C3624">
        <w:rPr>
          <w:rFonts w:ascii="Arial" w:hAnsi="Arial" w:cs="Arial"/>
          <w:sz w:val="18"/>
          <w:szCs w:val="18"/>
        </w:rPr>
        <w:t xml:space="preserve"> will:</w:t>
      </w:r>
    </w:p>
    <w:p w14:paraId="2F7DDE1F" w14:textId="476CF8BE" w:rsidR="0086628B" w:rsidRPr="006C3624" w:rsidRDefault="0086628B" w:rsidP="0086628B">
      <w:pPr>
        <w:pStyle w:val="ListParagraph"/>
        <w:numPr>
          <w:ilvl w:val="0"/>
          <w:numId w:val="9"/>
        </w:numPr>
        <w:spacing w:after="120" w:line="360" w:lineRule="auto"/>
        <w:jc w:val="both"/>
        <w:rPr>
          <w:rFonts w:ascii="Arial" w:hAnsi="Arial" w:cs="Arial"/>
          <w:sz w:val="18"/>
          <w:szCs w:val="18"/>
        </w:rPr>
      </w:pPr>
      <w:r w:rsidRPr="006C3624">
        <w:rPr>
          <w:rFonts w:ascii="Arial" w:hAnsi="Arial" w:cs="Arial"/>
          <w:sz w:val="18"/>
          <w:szCs w:val="18"/>
        </w:rPr>
        <w:t>Ensure driver rosters and delivery schedules do not require drivers to exceed the speed limit</w:t>
      </w:r>
    </w:p>
    <w:p w14:paraId="3A8F69E4" w14:textId="0B8076D9" w:rsidR="0086628B" w:rsidRPr="006C3624" w:rsidRDefault="0086628B" w:rsidP="0086628B">
      <w:pPr>
        <w:pStyle w:val="ListParagraph"/>
        <w:numPr>
          <w:ilvl w:val="0"/>
          <w:numId w:val="9"/>
        </w:numPr>
        <w:spacing w:after="120" w:line="360" w:lineRule="auto"/>
        <w:jc w:val="both"/>
        <w:rPr>
          <w:rFonts w:ascii="Arial" w:hAnsi="Arial" w:cs="Arial"/>
          <w:sz w:val="18"/>
          <w:szCs w:val="18"/>
        </w:rPr>
      </w:pPr>
      <w:r w:rsidRPr="006C3624">
        <w:rPr>
          <w:rFonts w:ascii="Arial" w:hAnsi="Arial" w:cs="Arial"/>
          <w:sz w:val="18"/>
          <w:szCs w:val="18"/>
        </w:rPr>
        <w:t>Ensure delivery times do not put pressure on drivers to exceed the speed limit</w:t>
      </w:r>
    </w:p>
    <w:p w14:paraId="5A5C170E" w14:textId="5CA9FBE5" w:rsidR="0086628B" w:rsidRPr="006C3624" w:rsidRDefault="0086628B" w:rsidP="0086628B">
      <w:pPr>
        <w:pStyle w:val="ListParagraph"/>
        <w:numPr>
          <w:ilvl w:val="0"/>
          <w:numId w:val="9"/>
        </w:numPr>
        <w:spacing w:after="120" w:line="360" w:lineRule="auto"/>
        <w:jc w:val="both"/>
        <w:rPr>
          <w:rFonts w:ascii="Arial" w:hAnsi="Arial" w:cs="Arial"/>
          <w:sz w:val="18"/>
          <w:szCs w:val="18"/>
        </w:rPr>
      </w:pPr>
      <w:r w:rsidRPr="006C3624">
        <w:rPr>
          <w:rFonts w:ascii="Arial" w:hAnsi="Arial" w:cs="Arial"/>
          <w:sz w:val="18"/>
          <w:szCs w:val="18"/>
        </w:rPr>
        <w:t>Put contingency plans in place to deal with scheduling issues and problems with meeting deadlines</w:t>
      </w:r>
    </w:p>
    <w:p w14:paraId="00315B89" w14:textId="6CFEFEFD" w:rsidR="0086628B" w:rsidRPr="006C3624" w:rsidRDefault="0086628B" w:rsidP="0086628B">
      <w:pPr>
        <w:pStyle w:val="ListParagraph"/>
        <w:numPr>
          <w:ilvl w:val="0"/>
          <w:numId w:val="9"/>
        </w:numPr>
        <w:spacing w:after="120" w:line="360" w:lineRule="auto"/>
        <w:jc w:val="both"/>
        <w:rPr>
          <w:rFonts w:ascii="Arial" w:hAnsi="Arial" w:cs="Arial"/>
          <w:sz w:val="18"/>
          <w:szCs w:val="18"/>
        </w:rPr>
      </w:pPr>
      <w:r w:rsidRPr="006C3624">
        <w:rPr>
          <w:rFonts w:ascii="Arial" w:hAnsi="Arial" w:cs="Arial"/>
          <w:sz w:val="18"/>
          <w:szCs w:val="18"/>
        </w:rPr>
        <w:t>Ensure drivers use safe driving behaviours</w:t>
      </w:r>
    </w:p>
    <w:p w14:paraId="0D891F08" w14:textId="65660A48" w:rsidR="0086628B" w:rsidRDefault="0086628B" w:rsidP="0086628B">
      <w:pPr>
        <w:pStyle w:val="ListParagraph"/>
        <w:numPr>
          <w:ilvl w:val="0"/>
          <w:numId w:val="9"/>
        </w:numPr>
        <w:spacing w:after="120" w:line="360" w:lineRule="auto"/>
        <w:jc w:val="both"/>
        <w:rPr>
          <w:rFonts w:ascii="Arial" w:hAnsi="Arial" w:cs="Arial"/>
          <w:sz w:val="18"/>
          <w:szCs w:val="18"/>
        </w:rPr>
      </w:pPr>
      <w:r w:rsidRPr="006C3624">
        <w:rPr>
          <w:rFonts w:ascii="Arial" w:hAnsi="Arial" w:cs="Arial"/>
          <w:sz w:val="18"/>
          <w:szCs w:val="18"/>
        </w:rPr>
        <w:t>Install and maintain functioning vehicle speed limiters</w:t>
      </w:r>
    </w:p>
    <w:p w14:paraId="3DD2DB79" w14:textId="77777777" w:rsidR="00817ECD" w:rsidRDefault="00817ECD" w:rsidP="00817ECD">
      <w:pPr>
        <w:spacing w:after="120" w:line="360" w:lineRule="auto"/>
        <w:jc w:val="both"/>
        <w:rPr>
          <w:rFonts w:ascii="Arial" w:hAnsi="Arial" w:cs="Arial"/>
          <w:sz w:val="18"/>
          <w:szCs w:val="18"/>
        </w:rPr>
      </w:pPr>
    </w:p>
    <w:p w14:paraId="5707178E" w14:textId="77777777" w:rsidR="00817ECD" w:rsidRDefault="00817ECD" w:rsidP="00817ECD">
      <w:pPr>
        <w:spacing w:after="120" w:line="360" w:lineRule="auto"/>
        <w:jc w:val="both"/>
        <w:rPr>
          <w:rFonts w:ascii="Arial" w:hAnsi="Arial" w:cs="Arial"/>
          <w:sz w:val="18"/>
          <w:szCs w:val="18"/>
        </w:rPr>
      </w:pPr>
    </w:p>
    <w:p w14:paraId="452842E7" w14:textId="77777777" w:rsidR="00817ECD" w:rsidRPr="00817ECD" w:rsidRDefault="00817ECD" w:rsidP="00817ECD">
      <w:pPr>
        <w:spacing w:after="120" w:line="36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1232"/>
        <w:gridCol w:w="890"/>
        <w:gridCol w:w="2438"/>
        <w:gridCol w:w="1672"/>
        <w:gridCol w:w="2784"/>
      </w:tblGrid>
      <w:tr w:rsidR="0086628B" w:rsidRPr="006C3624" w14:paraId="5B2DA3C8" w14:textId="77777777" w:rsidTr="001972DF">
        <w:tc>
          <w:tcPr>
            <w:tcW w:w="9016" w:type="dxa"/>
            <w:gridSpan w:val="5"/>
            <w:shd w:val="clear" w:color="auto" w:fill="D9D9D9" w:themeFill="background1" w:themeFillShade="D9"/>
          </w:tcPr>
          <w:p w14:paraId="13C3D777" w14:textId="23D449C4" w:rsidR="0086628B" w:rsidRPr="006C3624" w:rsidRDefault="0086628B" w:rsidP="0093121E">
            <w:pPr>
              <w:spacing w:before="120" w:after="120" w:line="360" w:lineRule="auto"/>
              <w:jc w:val="center"/>
              <w:rPr>
                <w:rFonts w:ascii="Arial" w:hAnsi="Arial" w:cs="Arial"/>
                <w:b/>
                <w:sz w:val="19"/>
                <w:szCs w:val="19"/>
              </w:rPr>
            </w:pPr>
            <w:r w:rsidRPr="006C3624">
              <w:rPr>
                <w:rFonts w:ascii="Arial" w:hAnsi="Arial" w:cs="Arial"/>
                <w:b/>
                <w:sz w:val="19"/>
                <w:szCs w:val="19"/>
              </w:rPr>
              <w:t>Sign Off</w:t>
            </w:r>
          </w:p>
        </w:tc>
      </w:tr>
      <w:tr w:rsidR="0086628B" w:rsidRPr="006C3624" w14:paraId="33722657" w14:textId="77777777" w:rsidTr="008815FF">
        <w:tc>
          <w:tcPr>
            <w:tcW w:w="9016" w:type="dxa"/>
            <w:gridSpan w:val="5"/>
          </w:tcPr>
          <w:p w14:paraId="39D820E1" w14:textId="7B653AB8" w:rsidR="0086628B" w:rsidRPr="006C3624" w:rsidRDefault="0086628B" w:rsidP="0086628B">
            <w:pPr>
              <w:spacing w:before="120" w:after="120" w:line="360" w:lineRule="auto"/>
              <w:jc w:val="both"/>
              <w:rPr>
                <w:rFonts w:ascii="Arial" w:hAnsi="Arial" w:cs="Arial"/>
                <w:sz w:val="18"/>
                <w:szCs w:val="18"/>
              </w:rPr>
            </w:pPr>
            <w:r w:rsidRPr="006C3624">
              <w:rPr>
                <w:rFonts w:ascii="Arial" w:hAnsi="Arial" w:cs="Arial"/>
                <w:sz w:val="18"/>
                <w:szCs w:val="18"/>
              </w:rPr>
              <w:t>I, the undersigned as an authorised representative of the stated company, commit to the Chain of Responsibility principles provided in this document</w:t>
            </w:r>
          </w:p>
        </w:tc>
      </w:tr>
      <w:tr w:rsidR="0086628B" w:rsidRPr="006C3624" w14:paraId="547E1E59" w14:textId="77777777" w:rsidTr="001972DF">
        <w:tc>
          <w:tcPr>
            <w:tcW w:w="1232" w:type="dxa"/>
            <w:shd w:val="clear" w:color="auto" w:fill="D9D9D9" w:themeFill="background1" w:themeFillShade="D9"/>
          </w:tcPr>
          <w:p w14:paraId="413EF2D6" w14:textId="77777777" w:rsidR="0086628B" w:rsidRPr="006C3624" w:rsidRDefault="0086628B" w:rsidP="0086628B">
            <w:pPr>
              <w:spacing w:before="120" w:after="120" w:line="360" w:lineRule="auto"/>
              <w:jc w:val="both"/>
              <w:rPr>
                <w:rFonts w:ascii="Arial" w:hAnsi="Arial" w:cs="Arial"/>
                <w:b/>
                <w:sz w:val="19"/>
                <w:szCs w:val="19"/>
              </w:rPr>
            </w:pPr>
            <w:r w:rsidRPr="006C3624">
              <w:rPr>
                <w:rFonts w:ascii="Arial" w:hAnsi="Arial" w:cs="Arial"/>
                <w:b/>
                <w:sz w:val="19"/>
                <w:szCs w:val="19"/>
              </w:rPr>
              <w:t>Name</w:t>
            </w:r>
          </w:p>
        </w:tc>
        <w:tc>
          <w:tcPr>
            <w:tcW w:w="3328" w:type="dxa"/>
            <w:gridSpan w:val="2"/>
          </w:tcPr>
          <w:p w14:paraId="3D35AB4D" w14:textId="08F0A018" w:rsidR="0086628B" w:rsidRPr="006C3624" w:rsidRDefault="00506E13" w:rsidP="0086628B">
            <w:pPr>
              <w:spacing w:before="120" w:after="120" w:line="360" w:lineRule="auto"/>
              <w:jc w:val="both"/>
              <w:rPr>
                <w:rFonts w:ascii="Arial" w:hAnsi="Arial" w:cs="Arial"/>
                <w:sz w:val="18"/>
                <w:szCs w:val="18"/>
              </w:rPr>
            </w:pPr>
            <w:r w:rsidRPr="006C3624">
              <w:rPr>
                <w:rFonts w:ascii="Arial" w:hAnsi="Arial" w:cs="Arial"/>
                <w:sz w:val="18"/>
                <w:szCs w:val="18"/>
              </w:rPr>
              <w:t>Joshua Carter</w:t>
            </w:r>
          </w:p>
        </w:tc>
        <w:tc>
          <w:tcPr>
            <w:tcW w:w="1672" w:type="dxa"/>
            <w:shd w:val="clear" w:color="auto" w:fill="D9D9D9" w:themeFill="background1" w:themeFillShade="D9"/>
          </w:tcPr>
          <w:p w14:paraId="6FB4C152" w14:textId="77777777" w:rsidR="0086628B" w:rsidRPr="006C3624" w:rsidRDefault="0086628B" w:rsidP="0086628B">
            <w:pPr>
              <w:spacing w:before="120" w:after="120" w:line="360" w:lineRule="auto"/>
              <w:jc w:val="both"/>
              <w:rPr>
                <w:rFonts w:ascii="Arial" w:hAnsi="Arial" w:cs="Arial"/>
                <w:b/>
                <w:sz w:val="19"/>
                <w:szCs w:val="19"/>
              </w:rPr>
            </w:pPr>
            <w:r w:rsidRPr="006C3624">
              <w:rPr>
                <w:rFonts w:ascii="Arial" w:hAnsi="Arial" w:cs="Arial"/>
                <w:b/>
                <w:sz w:val="19"/>
                <w:szCs w:val="19"/>
              </w:rPr>
              <w:t>Position Title</w:t>
            </w:r>
          </w:p>
        </w:tc>
        <w:tc>
          <w:tcPr>
            <w:tcW w:w="2784" w:type="dxa"/>
          </w:tcPr>
          <w:p w14:paraId="4EF97EB1" w14:textId="02407588" w:rsidR="0086628B" w:rsidRPr="006C3624" w:rsidRDefault="0093121E" w:rsidP="0086628B">
            <w:pPr>
              <w:spacing w:before="120" w:after="120" w:line="360" w:lineRule="auto"/>
              <w:jc w:val="both"/>
              <w:rPr>
                <w:rFonts w:ascii="Arial" w:hAnsi="Arial" w:cs="Arial"/>
                <w:sz w:val="18"/>
                <w:szCs w:val="18"/>
              </w:rPr>
            </w:pPr>
            <w:r w:rsidRPr="006C3624">
              <w:rPr>
                <w:rFonts w:ascii="Arial" w:hAnsi="Arial" w:cs="Arial"/>
                <w:sz w:val="18"/>
                <w:szCs w:val="18"/>
              </w:rPr>
              <w:t>Director</w:t>
            </w:r>
          </w:p>
        </w:tc>
      </w:tr>
      <w:tr w:rsidR="0086628B" w:rsidRPr="006C3624" w14:paraId="531B8537" w14:textId="77777777" w:rsidTr="001972DF">
        <w:tc>
          <w:tcPr>
            <w:tcW w:w="2122" w:type="dxa"/>
            <w:gridSpan w:val="2"/>
            <w:shd w:val="clear" w:color="auto" w:fill="D9D9D9" w:themeFill="background1" w:themeFillShade="D9"/>
          </w:tcPr>
          <w:p w14:paraId="055F1234" w14:textId="6FF165BC" w:rsidR="0086628B" w:rsidRPr="006C3624" w:rsidRDefault="0086628B" w:rsidP="0086628B">
            <w:pPr>
              <w:spacing w:before="120" w:after="120" w:line="360" w:lineRule="auto"/>
              <w:jc w:val="both"/>
              <w:rPr>
                <w:rFonts w:ascii="Arial" w:hAnsi="Arial" w:cs="Arial"/>
                <w:b/>
                <w:sz w:val="19"/>
                <w:szCs w:val="19"/>
              </w:rPr>
            </w:pPr>
            <w:r w:rsidRPr="006C3624">
              <w:rPr>
                <w:rFonts w:ascii="Arial" w:hAnsi="Arial" w:cs="Arial"/>
                <w:b/>
                <w:sz w:val="19"/>
                <w:szCs w:val="19"/>
              </w:rPr>
              <w:t>Company Name</w:t>
            </w:r>
          </w:p>
        </w:tc>
        <w:tc>
          <w:tcPr>
            <w:tcW w:w="6894" w:type="dxa"/>
            <w:gridSpan w:val="3"/>
          </w:tcPr>
          <w:p w14:paraId="2B4A0E83" w14:textId="49D037BD" w:rsidR="0086628B" w:rsidRPr="006C3624" w:rsidRDefault="00506E13" w:rsidP="0086628B">
            <w:pPr>
              <w:spacing w:before="120" w:after="120" w:line="360" w:lineRule="auto"/>
              <w:jc w:val="both"/>
              <w:rPr>
                <w:rFonts w:ascii="Arial" w:hAnsi="Arial" w:cs="Arial"/>
                <w:sz w:val="18"/>
                <w:szCs w:val="18"/>
              </w:rPr>
            </w:pPr>
            <w:r w:rsidRPr="006C3624">
              <w:rPr>
                <w:rFonts w:ascii="Arial" w:hAnsi="Arial" w:cs="Arial"/>
                <w:sz w:val="18"/>
                <w:szCs w:val="18"/>
              </w:rPr>
              <w:t>Carter Heavy Haulage and Transport Pty Ltd</w:t>
            </w:r>
          </w:p>
        </w:tc>
      </w:tr>
      <w:tr w:rsidR="0086628B" w:rsidRPr="006C3624" w14:paraId="6B67F1B2" w14:textId="77777777" w:rsidTr="001972DF">
        <w:tc>
          <w:tcPr>
            <w:tcW w:w="1232" w:type="dxa"/>
            <w:shd w:val="clear" w:color="auto" w:fill="D9D9D9" w:themeFill="background1" w:themeFillShade="D9"/>
          </w:tcPr>
          <w:p w14:paraId="6071FF82" w14:textId="77777777" w:rsidR="0086628B" w:rsidRDefault="0086628B" w:rsidP="0086628B">
            <w:pPr>
              <w:spacing w:before="120" w:after="120" w:line="360" w:lineRule="auto"/>
              <w:jc w:val="both"/>
              <w:rPr>
                <w:rFonts w:ascii="Arial" w:hAnsi="Arial" w:cs="Arial"/>
                <w:b/>
                <w:sz w:val="19"/>
                <w:szCs w:val="19"/>
              </w:rPr>
            </w:pPr>
            <w:r w:rsidRPr="006C3624">
              <w:rPr>
                <w:rFonts w:ascii="Arial" w:hAnsi="Arial" w:cs="Arial"/>
                <w:b/>
                <w:sz w:val="19"/>
                <w:szCs w:val="19"/>
              </w:rPr>
              <w:t xml:space="preserve">Signature </w:t>
            </w:r>
          </w:p>
          <w:p w14:paraId="1FE6790A" w14:textId="0F1CD708" w:rsidR="00B04CE5" w:rsidRPr="00B04CE5" w:rsidRDefault="00B04CE5" w:rsidP="00B04CE5">
            <w:pPr>
              <w:rPr>
                <w:rFonts w:ascii="Arial" w:hAnsi="Arial" w:cs="Arial"/>
                <w:sz w:val="19"/>
                <w:szCs w:val="19"/>
              </w:rPr>
            </w:pPr>
          </w:p>
        </w:tc>
        <w:tc>
          <w:tcPr>
            <w:tcW w:w="3328" w:type="dxa"/>
            <w:gridSpan w:val="2"/>
          </w:tcPr>
          <w:p w14:paraId="4953FD90" w14:textId="77777777" w:rsidR="0086628B" w:rsidRDefault="0086628B" w:rsidP="0086628B">
            <w:pPr>
              <w:spacing w:before="120" w:after="120" w:line="360" w:lineRule="auto"/>
              <w:jc w:val="both"/>
              <w:rPr>
                <w:rFonts w:ascii="Arial" w:hAnsi="Arial" w:cs="Arial"/>
                <w:sz w:val="18"/>
                <w:szCs w:val="18"/>
              </w:rPr>
            </w:pPr>
          </w:p>
          <w:p w14:paraId="61D26FB6" w14:textId="39BA1DD1" w:rsidR="00817ECD" w:rsidRPr="006C3624" w:rsidRDefault="00EF4BC6" w:rsidP="0086628B">
            <w:pPr>
              <w:spacing w:before="120" w:after="120" w:line="360" w:lineRule="auto"/>
              <w:jc w:val="both"/>
              <w:rPr>
                <w:rFonts w:ascii="Arial" w:hAnsi="Arial" w:cs="Arial"/>
                <w:sz w:val="18"/>
                <w:szCs w:val="18"/>
              </w:rPr>
            </w:pPr>
            <w:r>
              <w:rPr>
                <w:rFonts w:ascii="Arial" w:hAnsi="Arial" w:cs="Arial"/>
                <w:noProof/>
                <w:sz w:val="18"/>
                <w:szCs w:val="18"/>
              </w:rPr>
              <w:drawing>
                <wp:inline distT="0" distB="0" distL="0" distR="0" wp14:anchorId="3416A6E7" wp14:editId="6BDD4BEF">
                  <wp:extent cx="1895475" cy="711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95750" cy="711303"/>
                          </a:xfrm>
                          <a:prstGeom prst="rect">
                            <a:avLst/>
                          </a:prstGeom>
                        </pic:spPr>
                      </pic:pic>
                    </a:graphicData>
                  </a:graphic>
                </wp:inline>
              </w:drawing>
            </w:r>
          </w:p>
        </w:tc>
        <w:tc>
          <w:tcPr>
            <w:tcW w:w="1672" w:type="dxa"/>
            <w:shd w:val="clear" w:color="auto" w:fill="D9D9D9" w:themeFill="background1" w:themeFillShade="D9"/>
          </w:tcPr>
          <w:p w14:paraId="11E33D08" w14:textId="7688680F" w:rsidR="0086628B" w:rsidRPr="006C3624" w:rsidRDefault="0086628B" w:rsidP="0086628B">
            <w:pPr>
              <w:spacing w:before="120" w:after="120" w:line="360" w:lineRule="auto"/>
              <w:jc w:val="both"/>
              <w:rPr>
                <w:rFonts w:ascii="Arial" w:hAnsi="Arial" w:cs="Arial"/>
                <w:b/>
                <w:sz w:val="19"/>
                <w:szCs w:val="19"/>
              </w:rPr>
            </w:pPr>
            <w:r w:rsidRPr="006C3624">
              <w:rPr>
                <w:rFonts w:ascii="Arial" w:hAnsi="Arial" w:cs="Arial"/>
                <w:b/>
                <w:sz w:val="19"/>
                <w:szCs w:val="19"/>
              </w:rPr>
              <w:t>Date</w:t>
            </w:r>
          </w:p>
        </w:tc>
        <w:tc>
          <w:tcPr>
            <w:tcW w:w="2784" w:type="dxa"/>
          </w:tcPr>
          <w:p w14:paraId="40D7AF53" w14:textId="77777777" w:rsidR="0086628B" w:rsidRDefault="0086628B" w:rsidP="0086628B">
            <w:pPr>
              <w:spacing w:before="120" w:after="120" w:line="360" w:lineRule="auto"/>
              <w:jc w:val="both"/>
              <w:rPr>
                <w:rFonts w:ascii="Arial" w:hAnsi="Arial" w:cs="Arial"/>
                <w:sz w:val="18"/>
                <w:szCs w:val="18"/>
              </w:rPr>
            </w:pPr>
          </w:p>
          <w:p w14:paraId="6AEEEC01" w14:textId="77777777" w:rsidR="00EF4BC6" w:rsidRDefault="00EF4BC6" w:rsidP="0086628B">
            <w:pPr>
              <w:spacing w:before="120" w:after="120" w:line="360" w:lineRule="auto"/>
              <w:jc w:val="both"/>
              <w:rPr>
                <w:rFonts w:ascii="Arial" w:hAnsi="Arial" w:cs="Arial"/>
                <w:sz w:val="18"/>
                <w:szCs w:val="18"/>
              </w:rPr>
            </w:pPr>
          </w:p>
          <w:p w14:paraId="1C63232D" w14:textId="25CCC0DA" w:rsidR="00EF4BC6" w:rsidRDefault="00A07306" w:rsidP="00EF4BC6">
            <w:pPr>
              <w:spacing w:before="120" w:after="120" w:line="360" w:lineRule="auto"/>
              <w:jc w:val="center"/>
              <w:rPr>
                <w:rFonts w:ascii="Arial" w:hAnsi="Arial" w:cs="Arial"/>
                <w:sz w:val="18"/>
                <w:szCs w:val="18"/>
              </w:rPr>
            </w:pPr>
            <w:r>
              <w:rPr>
                <w:rFonts w:ascii="Arial" w:hAnsi="Arial" w:cs="Arial"/>
                <w:sz w:val="18"/>
                <w:szCs w:val="18"/>
              </w:rPr>
              <w:t>24/01/2024</w:t>
            </w:r>
          </w:p>
          <w:p w14:paraId="61148610" w14:textId="5867ACF5" w:rsidR="00EF4BC6" w:rsidRPr="006C3624" w:rsidRDefault="00EF4BC6" w:rsidP="0086628B">
            <w:pPr>
              <w:spacing w:before="120" w:after="120" w:line="360" w:lineRule="auto"/>
              <w:jc w:val="both"/>
              <w:rPr>
                <w:rFonts w:ascii="Arial" w:hAnsi="Arial" w:cs="Arial"/>
                <w:sz w:val="18"/>
                <w:szCs w:val="18"/>
              </w:rPr>
            </w:pPr>
          </w:p>
        </w:tc>
      </w:tr>
    </w:tbl>
    <w:p w14:paraId="69B704FB" w14:textId="77777777" w:rsidR="00967566" w:rsidRPr="00967566" w:rsidRDefault="00967566" w:rsidP="00967566">
      <w:pPr>
        <w:spacing w:after="0" w:line="240" w:lineRule="auto"/>
        <w:jc w:val="both"/>
        <w:rPr>
          <w:rFonts w:ascii="Arial" w:hAnsi="Arial" w:cs="Arial"/>
          <w:b/>
          <w:bCs/>
          <w:color w:val="000000" w:themeColor="text1"/>
          <w:sz w:val="16"/>
          <w:szCs w:val="16"/>
        </w:rPr>
      </w:pPr>
    </w:p>
    <w:p w14:paraId="3960E7D0" w14:textId="77777777" w:rsidR="00F13B1B" w:rsidRPr="006C3624" w:rsidRDefault="00F13B1B" w:rsidP="0086628B">
      <w:pPr>
        <w:spacing w:after="120" w:line="360" w:lineRule="auto"/>
        <w:jc w:val="both"/>
        <w:rPr>
          <w:rFonts w:ascii="Arial" w:hAnsi="Arial" w:cs="Arial"/>
          <w:sz w:val="18"/>
          <w:szCs w:val="18"/>
        </w:rPr>
      </w:pPr>
    </w:p>
    <w:sectPr w:rsidR="00F13B1B" w:rsidRPr="006C3624" w:rsidSect="00B86E36">
      <w:headerReference w:type="default" r:id="rId11"/>
      <w:footerReference w:type="default" r:id="rId1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307E" w14:textId="77777777" w:rsidR="00B86E36" w:rsidRDefault="00B86E36" w:rsidP="00106B62">
      <w:pPr>
        <w:spacing w:after="0" w:line="240" w:lineRule="auto"/>
      </w:pPr>
      <w:r>
        <w:separator/>
      </w:r>
    </w:p>
  </w:endnote>
  <w:endnote w:type="continuationSeparator" w:id="0">
    <w:p w14:paraId="1FDA456B" w14:textId="77777777" w:rsidR="00B86E36" w:rsidRDefault="00B86E36" w:rsidP="00106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BA0B" w14:textId="77777777" w:rsidR="00106B62" w:rsidRDefault="00106B62">
    <w:pPr>
      <w:pStyle w:val="Footer"/>
      <w:jc w:val="right"/>
    </w:pPr>
  </w:p>
  <w:p w14:paraId="6DFD72D0" w14:textId="77571073" w:rsidR="00106B62" w:rsidRPr="00106B62" w:rsidRDefault="00506E13" w:rsidP="00506E13">
    <w:pPr>
      <w:pStyle w:val="Footer"/>
      <w:pBdr>
        <w:top w:val="single" w:sz="4" w:space="1" w:color="auto"/>
      </w:pBdr>
      <w:rPr>
        <w:rFonts w:ascii="Arial" w:hAnsi="Arial" w:cs="Arial"/>
        <w:sz w:val="16"/>
        <w:szCs w:val="16"/>
      </w:rPr>
    </w:pPr>
    <w:r>
      <w:rPr>
        <w:rFonts w:ascii="Arial" w:hAnsi="Arial" w:cs="Arial"/>
        <w:sz w:val="16"/>
        <w:szCs w:val="16"/>
      </w:rPr>
      <w:t xml:space="preserve">Carter Heavy Haulage </w:t>
    </w:r>
    <w:r w:rsidR="006C3624">
      <w:rPr>
        <w:rFonts w:ascii="Arial" w:hAnsi="Arial" w:cs="Arial"/>
        <w:sz w:val="16"/>
        <w:szCs w:val="16"/>
      </w:rPr>
      <w:t xml:space="preserve">&amp; </w:t>
    </w:r>
    <w:r>
      <w:rPr>
        <w:rFonts w:ascii="Arial" w:hAnsi="Arial" w:cs="Arial"/>
        <w:sz w:val="16"/>
        <w:szCs w:val="16"/>
      </w:rPr>
      <w:t>Transport – C</w:t>
    </w:r>
    <w:r w:rsidR="006C3624">
      <w:rPr>
        <w:rFonts w:ascii="Arial" w:hAnsi="Arial" w:cs="Arial"/>
        <w:sz w:val="16"/>
        <w:szCs w:val="16"/>
      </w:rPr>
      <w:t xml:space="preserve">hain </w:t>
    </w:r>
    <w:r>
      <w:rPr>
        <w:rFonts w:ascii="Arial" w:hAnsi="Arial" w:cs="Arial"/>
        <w:sz w:val="16"/>
        <w:szCs w:val="16"/>
      </w:rPr>
      <w:t>o</w:t>
    </w:r>
    <w:r w:rsidR="006C3624">
      <w:rPr>
        <w:rFonts w:ascii="Arial" w:hAnsi="Arial" w:cs="Arial"/>
        <w:sz w:val="16"/>
        <w:szCs w:val="16"/>
      </w:rPr>
      <w:t xml:space="preserve">f </w:t>
    </w:r>
    <w:r>
      <w:rPr>
        <w:rFonts w:ascii="Arial" w:hAnsi="Arial" w:cs="Arial"/>
        <w:sz w:val="16"/>
        <w:szCs w:val="16"/>
      </w:rPr>
      <w:t>R</w:t>
    </w:r>
    <w:r w:rsidR="006C3624">
      <w:rPr>
        <w:rFonts w:ascii="Arial" w:hAnsi="Arial" w:cs="Arial"/>
        <w:sz w:val="16"/>
        <w:szCs w:val="16"/>
      </w:rPr>
      <w:t>esponsibility</w:t>
    </w:r>
    <w:r>
      <w:rPr>
        <w:rFonts w:ascii="Arial" w:hAnsi="Arial" w:cs="Arial"/>
        <w:sz w:val="16"/>
        <w:szCs w:val="16"/>
      </w:rPr>
      <w:t xml:space="preserve"> Commitment </w:t>
    </w:r>
    <w:r w:rsidR="006C3624">
      <w:rPr>
        <w:rFonts w:ascii="Arial" w:hAnsi="Arial" w:cs="Arial"/>
        <w:sz w:val="16"/>
        <w:szCs w:val="16"/>
      </w:rPr>
      <w:t>Statement</w:t>
    </w:r>
    <w:r>
      <w:rPr>
        <w:rFonts w:ascii="Arial" w:hAnsi="Arial" w:cs="Arial"/>
        <w:sz w:val="16"/>
        <w:szCs w:val="16"/>
      </w:rPr>
      <w:t xml:space="preserve"> </w:t>
    </w:r>
    <w:r w:rsidR="00106B62">
      <w:rPr>
        <w:rFonts w:ascii="Arial" w:hAnsi="Arial" w:cs="Arial"/>
        <w:sz w:val="16"/>
        <w:szCs w:val="16"/>
      </w:rPr>
      <w:tab/>
      <w:t xml:space="preserve">Version No. </w:t>
    </w:r>
    <w:r w:rsidR="00DD0C3B">
      <w:rPr>
        <w:rFonts w:ascii="Arial" w:hAnsi="Arial" w:cs="Arial"/>
        <w:sz w:val="16"/>
        <w:szCs w:val="16"/>
      </w:rPr>
      <w:t>2.</w:t>
    </w:r>
    <w:r w:rsidR="00A07306">
      <w:rPr>
        <w:rFonts w:ascii="Arial" w:hAnsi="Arial" w:cs="Arial"/>
        <w:sz w:val="16"/>
        <w:szCs w:val="16"/>
      </w:rPr>
      <w:t>2</w:t>
    </w:r>
  </w:p>
  <w:sdt>
    <w:sdtPr>
      <w:rPr>
        <w:rFonts w:ascii="Arial" w:hAnsi="Arial" w:cs="Arial"/>
        <w:sz w:val="16"/>
        <w:szCs w:val="16"/>
      </w:rPr>
      <w:id w:val="-708261594"/>
      <w:docPartObj>
        <w:docPartGallery w:val="Page Numbers (Bottom of Page)"/>
        <w:docPartUnique/>
      </w:docPartObj>
    </w:sdtPr>
    <w:sdtContent>
      <w:sdt>
        <w:sdtPr>
          <w:rPr>
            <w:rFonts w:ascii="Arial" w:hAnsi="Arial" w:cs="Arial"/>
            <w:sz w:val="16"/>
            <w:szCs w:val="16"/>
          </w:rPr>
          <w:id w:val="-1769616900"/>
          <w:docPartObj>
            <w:docPartGallery w:val="Page Numbers (Top of Page)"/>
            <w:docPartUnique/>
          </w:docPartObj>
        </w:sdtPr>
        <w:sdtContent>
          <w:p w14:paraId="46933E4A" w14:textId="4A34FDE7" w:rsidR="00106B62" w:rsidRPr="00106B62" w:rsidRDefault="00106B62">
            <w:pPr>
              <w:pStyle w:val="Footer"/>
              <w:jc w:val="right"/>
              <w:rPr>
                <w:rFonts w:ascii="Arial" w:hAnsi="Arial" w:cs="Arial"/>
                <w:sz w:val="16"/>
                <w:szCs w:val="16"/>
              </w:rPr>
            </w:pPr>
            <w:r w:rsidRPr="00106B62">
              <w:rPr>
                <w:rFonts w:ascii="Arial" w:hAnsi="Arial" w:cs="Arial"/>
                <w:sz w:val="16"/>
                <w:szCs w:val="16"/>
              </w:rPr>
              <w:t xml:space="preserve">Page </w:t>
            </w:r>
            <w:r w:rsidRPr="00106B62">
              <w:rPr>
                <w:rFonts w:ascii="Arial" w:hAnsi="Arial" w:cs="Arial"/>
                <w:b/>
                <w:bCs/>
                <w:sz w:val="16"/>
                <w:szCs w:val="16"/>
              </w:rPr>
              <w:fldChar w:fldCharType="begin"/>
            </w:r>
            <w:r w:rsidRPr="00106B62">
              <w:rPr>
                <w:rFonts w:ascii="Arial" w:hAnsi="Arial" w:cs="Arial"/>
                <w:b/>
                <w:bCs/>
                <w:sz w:val="16"/>
                <w:szCs w:val="16"/>
              </w:rPr>
              <w:instrText xml:space="preserve"> PAGE </w:instrText>
            </w:r>
            <w:r w:rsidRPr="00106B62">
              <w:rPr>
                <w:rFonts w:ascii="Arial" w:hAnsi="Arial" w:cs="Arial"/>
                <w:b/>
                <w:bCs/>
                <w:sz w:val="16"/>
                <w:szCs w:val="16"/>
              </w:rPr>
              <w:fldChar w:fldCharType="separate"/>
            </w:r>
            <w:r w:rsidRPr="00106B62">
              <w:rPr>
                <w:rFonts w:ascii="Arial" w:hAnsi="Arial" w:cs="Arial"/>
                <w:b/>
                <w:bCs/>
                <w:noProof/>
                <w:sz w:val="16"/>
                <w:szCs w:val="16"/>
              </w:rPr>
              <w:t>2</w:t>
            </w:r>
            <w:r w:rsidRPr="00106B62">
              <w:rPr>
                <w:rFonts w:ascii="Arial" w:hAnsi="Arial" w:cs="Arial"/>
                <w:b/>
                <w:bCs/>
                <w:sz w:val="16"/>
                <w:szCs w:val="16"/>
              </w:rPr>
              <w:fldChar w:fldCharType="end"/>
            </w:r>
            <w:r w:rsidRPr="00106B62">
              <w:rPr>
                <w:rFonts w:ascii="Arial" w:hAnsi="Arial" w:cs="Arial"/>
                <w:sz w:val="16"/>
                <w:szCs w:val="16"/>
              </w:rPr>
              <w:t xml:space="preserve"> of </w:t>
            </w:r>
            <w:r w:rsidRPr="00106B62">
              <w:rPr>
                <w:rFonts w:ascii="Arial" w:hAnsi="Arial" w:cs="Arial"/>
                <w:b/>
                <w:bCs/>
                <w:sz w:val="16"/>
                <w:szCs w:val="16"/>
              </w:rPr>
              <w:fldChar w:fldCharType="begin"/>
            </w:r>
            <w:r w:rsidRPr="00106B62">
              <w:rPr>
                <w:rFonts w:ascii="Arial" w:hAnsi="Arial" w:cs="Arial"/>
                <w:b/>
                <w:bCs/>
                <w:sz w:val="16"/>
                <w:szCs w:val="16"/>
              </w:rPr>
              <w:instrText xml:space="preserve"> NUMPAGES  </w:instrText>
            </w:r>
            <w:r w:rsidRPr="00106B62">
              <w:rPr>
                <w:rFonts w:ascii="Arial" w:hAnsi="Arial" w:cs="Arial"/>
                <w:b/>
                <w:bCs/>
                <w:sz w:val="16"/>
                <w:szCs w:val="16"/>
              </w:rPr>
              <w:fldChar w:fldCharType="separate"/>
            </w:r>
            <w:r w:rsidRPr="00106B62">
              <w:rPr>
                <w:rFonts w:ascii="Arial" w:hAnsi="Arial" w:cs="Arial"/>
                <w:b/>
                <w:bCs/>
                <w:noProof/>
                <w:sz w:val="16"/>
                <w:szCs w:val="16"/>
              </w:rPr>
              <w:t>2</w:t>
            </w:r>
            <w:r w:rsidRPr="00106B62">
              <w:rPr>
                <w:rFonts w:ascii="Arial" w:hAnsi="Arial" w:cs="Arial"/>
                <w:b/>
                <w:bCs/>
                <w:sz w:val="16"/>
                <w:szCs w:val="16"/>
              </w:rPr>
              <w:fldChar w:fldCharType="end"/>
            </w:r>
          </w:p>
        </w:sdtContent>
      </w:sdt>
    </w:sdtContent>
  </w:sdt>
  <w:p w14:paraId="0551A968" w14:textId="77777777" w:rsidR="00106B62" w:rsidRDefault="00106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875E2" w14:textId="77777777" w:rsidR="00B86E36" w:rsidRDefault="00B86E36" w:rsidP="00106B62">
      <w:pPr>
        <w:spacing w:after="0" w:line="240" w:lineRule="auto"/>
      </w:pPr>
      <w:r>
        <w:separator/>
      </w:r>
    </w:p>
  </w:footnote>
  <w:footnote w:type="continuationSeparator" w:id="0">
    <w:p w14:paraId="30181150" w14:textId="77777777" w:rsidR="00B86E36" w:rsidRDefault="00B86E36" w:rsidP="00106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2DB8" w14:textId="274BCB75" w:rsidR="00937A42" w:rsidRDefault="00F231E5" w:rsidP="004D3A10">
    <w:pPr>
      <w:pStyle w:val="Header"/>
      <w:tabs>
        <w:tab w:val="clear" w:pos="9026"/>
        <w:tab w:val="left" w:pos="7875"/>
        <w:tab w:val="left" w:pos="8340"/>
      </w:tabs>
      <w:jc w:val="right"/>
      <w:rPr>
        <w:rFonts w:ascii="Arial" w:hAnsi="Arial" w:cs="Arial"/>
        <w:color w:val="4472C4" w:themeColor="accent1"/>
        <w:sz w:val="16"/>
        <w:szCs w:val="16"/>
      </w:rPr>
    </w:pPr>
    <w:r>
      <w:rPr>
        <w:rFonts w:ascii="Arial" w:hAnsi="Arial" w:cs="Arial"/>
        <w:color w:val="4472C4" w:themeColor="accent1"/>
        <w:sz w:val="16"/>
        <w:szCs w:val="16"/>
      </w:rPr>
      <w:tab/>
    </w:r>
    <w:r w:rsidR="004D3A10">
      <w:rPr>
        <w:noProof/>
      </w:rPr>
      <w:drawing>
        <wp:inline distT="0" distB="0" distL="0" distR="0" wp14:anchorId="5AF3CBB5" wp14:editId="55DAC45B">
          <wp:extent cx="2178050" cy="982980"/>
          <wp:effectExtent l="0" t="0" r="0" b="762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78050" cy="982980"/>
                  </a:xfrm>
                  <a:prstGeom prst="rect">
                    <a:avLst/>
                  </a:prstGeom>
                </pic:spPr>
              </pic:pic>
            </a:graphicData>
          </a:graphic>
        </wp:inline>
      </w:drawing>
    </w:r>
  </w:p>
  <w:p w14:paraId="3EE1A7AB" w14:textId="67AAFE78" w:rsidR="00506E13" w:rsidRDefault="00106B62">
    <w:pPr>
      <w:pStyle w:val="Header"/>
      <w:rPr>
        <w:rFonts w:ascii="Arial" w:hAnsi="Arial" w:cs="Arial"/>
        <w:color w:val="4472C4" w:themeColor="accent1"/>
        <w:sz w:val="16"/>
        <w:szCs w:val="16"/>
      </w:rPr>
    </w:pPr>
    <w:r w:rsidRPr="00106B62">
      <w:rPr>
        <w:rFonts w:ascii="Arial" w:hAnsi="Arial" w:cs="Arial"/>
        <w:color w:val="4472C4" w:themeColor="accent1"/>
        <w:sz w:val="16"/>
        <w:szCs w:val="1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0F5"/>
    <w:multiLevelType w:val="hybridMultilevel"/>
    <w:tmpl w:val="E6C6F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5500F"/>
    <w:multiLevelType w:val="hybridMultilevel"/>
    <w:tmpl w:val="4D345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7820C2"/>
    <w:multiLevelType w:val="hybridMultilevel"/>
    <w:tmpl w:val="EEC489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2E52424D"/>
    <w:multiLevelType w:val="hybridMultilevel"/>
    <w:tmpl w:val="4FEEF5E2"/>
    <w:lvl w:ilvl="0" w:tplc="0C090001">
      <w:start w:val="1"/>
      <w:numFmt w:val="bullet"/>
      <w:lvlText w:val=""/>
      <w:lvlJc w:val="left"/>
      <w:pPr>
        <w:ind w:left="2160" w:hanging="360"/>
      </w:pPr>
      <w:rPr>
        <w:rFonts w:ascii="Symbol" w:hAnsi="Symbol" w:hint="default"/>
      </w:rPr>
    </w:lvl>
    <w:lvl w:ilvl="1" w:tplc="0C090001">
      <w:start w:val="1"/>
      <w:numFmt w:val="bullet"/>
      <w:lvlText w:val=""/>
      <w:lvlJc w:val="left"/>
      <w:pPr>
        <w:ind w:left="2880" w:hanging="360"/>
      </w:pPr>
      <w:rPr>
        <w:rFonts w:ascii="Symbol" w:hAnsi="Symbo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2FE775F0"/>
    <w:multiLevelType w:val="hybridMultilevel"/>
    <w:tmpl w:val="977037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4325E7"/>
    <w:multiLevelType w:val="hybridMultilevel"/>
    <w:tmpl w:val="B0900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812C11"/>
    <w:multiLevelType w:val="hybridMultilevel"/>
    <w:tmpl w:val="802EC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7E4BDF"/>
    <w:multiLevelType w:val="hybridMultilevel"/>
    <w:tmpl w:val="C518A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9D7C4E"/>
    <w:multiLevelType w:val="hybridMultilevel"/>
    <w:tmpl w:val="420A0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4675672">
    <w:abstractNumId w:val="5"/>
  </w:num>
  <w:num w:numId="2" w16cid:durableId="1900050257">
    <w:abstractNumId w:val="3"/>
  </w:num>
  <w:num w:numId="3" w16cid:durableId="684945075">
    <w:abstractNumId w:val="4"/>
  </w:num>
  <w:num w:numId="4" w16cid:durableId="1098329704">
    <w:abstractNumId w:val="7"/>
  </w:num>
  <w:num w:numId="5" w16cid:durableId="22829225">
    <w:abstractNumId w:val="8"/>
  </w:num>
  <w:num w:numId="6" w16cid:durableId="759642460">
    <w:abstractNumId w:val="6"/>
  </w:num>
  <w:num w:numId="7" w16cid:durableId="641351812">
    <w:abstractNumId w:val="2"/>
  </w:num>
  <w:num w:numId="8" w16cid:durableId="1670327135">
    <w:abstractNumId w:val="1"/>
  </w:num>
  <w:num w:numId="9" w16cid:durableId="163875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DD"/>
    <w:rsid w:val="00010EE9"/>
    <w:rsid w:val="00015108"/>
    <w:rsid w:val="00106B62"/>
    <w:rsid w:val="001253F5"/>
    <w:rsid w:val="00156082"/>
    <w:rsid w:val="001921C2"/>
    <w:rsid w:val="001972DF"/>
    <w:rsid w:val="001C3AEC"/>
    <w:rsid w:val="001D523A"/>
    <w:rsid w:val="001E743F"/>
    <w:rsid w:val="002260B2"/>
    <w:rsid w:val="002627D8"/>
    <w:rsid w:val="002E2472"/>
    <w:rsid w:val="00337293"/>
    <w:rsid w:val="003918FA"/>
    <w:rsid w:val="00484A3E"/>
    <w:rsid w:val="004A253C"/>
    <w:rsid w:val="004D3A10"/>
    <w:rsid w:val="004D4B77"/>
    <w:rsid w:val="004E4D48"/>
    <w:rsid w:val="0050383B"/>
    <w:rsid w:val="00506E13"/>
    <w:rsid w:val="0062685B"/>
    <w:rsid w:val="00696A54"/>
    <w:rsid w:val="006C3624"/>
    <w:rsid w:val="006D2041"/>
    <w:rsid w:val="007A0F7F"/>
    <w:rsid w:val="007C721F"/>
    <w:rsid w:val="00806560"/>
    <w:rsid w:val="00810F22"/>
    <w:rsid w:val="008125BC"/>
    <w:rsid w:val="00817ECD"/>
    <w:rsid w:val="00823AB7"/>
    <w:rsid w:val="0086628B"/>
    <w:rsid w:val="008A1EFB"/>
    <w:rsid w:val="008A62E6"/>
    <w:rsid w:val="008B55BD"/>
    <w:rsid w:val="0093121E"/>
    <w:rsid w:val="00937A42"/>
    <w:rsid w:val="00967566"/>
    <w:rsid w:val="0097596B"/>
    <w:rsid w:val="00A0453A"/>
    <w:rsid w:val="00A07306"/>
    <w:rsid w:val="00A62D40"/>
    <w:rsid w:val="00B04CE5"/>
    <w:rsid w:val="00B86E36"/>
    <w:rsid w:val="00C8124C"/>
    <w:rsid w:val="00CB354F"/>
    <w:rsid w:val="00CD51E3"/>
    <w:rsid w:val="00D337E2"/>
    <w:rsid w:val="00D33DC9"/>
    <w:rsid w:val="00D46415"/>
    <w:rsid w:val="00D4787C"/>
    <w:rsid w:val="00D54494"/>
    <w:rsid w:val="00D804F9"/>
    <w:rsid w:val="00D8284B"/>
    <w:rsid w:val="00DC13AC"/>
    <w:rsid w:val="00DD0C3B"/>
    <w:rsid w:val="00E75ADD"/>
    <w:rsid w:val="00E9703D"/>
    <w:rsid w:val="00ED426A"/>
    <w:rsid w:val="00EF4BC6"/>
    <w:rsid w:val="00F13B1B"/>
    <w:rsid w:val="00F21D5F"/>
    <w:rsid w:val="00F231E5"/>
    <w:rsid w:val="00F85ED2"/>
    <w:rsid w:val="00FE0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8FD2A"/>
  <w15:chartTrackingRefBased/>
  <w15:docId w15:val="{6253D5AB-44AF-43A0-9B90-8D4E95A6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ADD"/>
    <w:pPr>
      <w:ind w:left="720"/>
      <w:contextualSpacing/>
    </w:pPr>
  </w:style>
  <w:style w:type="paragraph" w:styleId="Header">
    <w:name w:val="header"/>
    <w:basedOn w:val="Normal"/>
    <w:link w:val="HeaderChar"/>
    <w:uiPriority w:val="99"/>
    <w:unhideWhenUsed/>
    <w:rsid w:val="00106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B62"/>
  </w:style>
  <w:style w:type="paragraph" w:styleId="Footer">
    <w:name w:val="footer"/>
    <w:basedOn w:val="Normal"/>
    <w:link w:val="FooterChar"/>
    <w:uiPriority w:val="99"/>
    <w:unhideWhenUsed/>
    <w:rsid w:val="00106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918E35BBF084690F95BC612061578" ma:contentTypeVersion="19" ma:contentTypeDescription="Create a new document." ma:contentTypeScope="" ma:versionID="7a14d1db73e6e015ffe7a1e0cba1d2f0">
  <xsd:schema xmlns:xsd="http://www.w3.org/2001/XMLSchema" xmlns:xs="http://www.w3.org/2001/XMLSchema" xmlns:p="http://schemas.microsoft.com/office/2006/metadata/properties" xmlns:ns2="f4a764f8-0dd2-416f-9d0d-b7cfc4e4813f" xmlns:ns3="86de495c-702a-4bab-ba79-090832adccef" targetNamespace="http://schemas.microsoft.com/office/2006/metadata/properties" ma:root="true" ma:fieldsID="cb471a883f4f7ac78a55a416c6358a5f" ns2:_="" ns3:_="">
    <xsd:import namespace="f4a764f8-0dd2-416f-9d0d-b7cfc4e4813f"/>
    <xsd:import namespace="86de495c-702a-4bab-ba79-090832adc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764f8-0dd2-416f-9d0d-b7cfc4e48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d32860-0523-45aa-bf75-6c8189f414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DateandTime" ma:index="26"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de495c-702a-4bab-ba79-090832adcc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e307de-bb34-4aba-888c-920011a6a927}" ma:internalName="TaxCatchAll" ma:showField="CatchAllData" ma:web="86de495c-702a-4bab-ba79-090832adcc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de495c-702a-4bab-ba79-090832adccef" xsi:nil="true"/>
    <lcf76f155ced4ddcb4097134ff3c332f xmlns="f4a764f8-0dd2-416f-9d0d-b7cfc4e4813f">
      <Terms xmlns="http://schemas.microsoft.com/office/infopath/2007/PartnerControls"/>
    </lcf76f155ced4ddcb4097134ff3c332f>
    <DateandTime xmlns="f4a764f8-0dd2-416f-9d0d-b7cfc4e4813f" xsi:nil="true"/>
  </documentManagement>
</p:properties>
</file>

<file path=customXml/itemProps1.xml><?xml version="1.0" encoding="utf-8"?>
<ds:datastoreItem xmlns:ds="http://schemas.openxmlformats.org/officeDocument/2006/customXml" ds:itemID="{875601F4-992D-472E-94C9-3398EDB39577}"/>
</file>

<file path=customXml/itemProps2.xml><?xml version="1.0" encoding="utf-8"?>
<ds:datastoreItem xmlns:ds="http://schemas.openxmlformats.org/officeDocument/2006/customXml" ds:itemID="{C553C338-C300-4AB4-BAA4-D67BA60A3F0A}">
  <ds:schemaRefs>
    <ds:schemaRef ds:uri="http://schemas.microsoft.com/sharepoint/v3/contenttype/forms"/>
  </ds:schemaRefs>
</ds:datastoreItem>
</file>

<file path=customXml/itemProps3.xml><?xml version="1.0" encoding="utf-8"?>
<ds:datastoreItem xmlns:ds="http://schemas.openxmlformats.org/officeDocument/2006/customXml" ds:itemID="{640E54BE-C052-484B-B82A-D1CFA63BEE87}">
  <ds:schemaRefs>
    <ds:schemaRef ds:uri="http://schemas.microsoft.com/office/2006/metadata/properties"/>
    <ds:schemaRef ds:uri="http://schemas.microsoft.com/office/infopath/2007/PartnerControls"/>
    <ds:schemaRef ds:uri="86de495c-702a-4bab-ba79-090832adccef"/>
    <ds:schemaRef ds:uri="f4a764f8-0dd2-416f-9d0d-b7cfc4e4813f"/>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Carter Heavy Haulage</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Hunter</dc:creator>
  <cp:keywords/>
  <dc:description/>
  <cp:lastModifiedBy>Paige Fitzalan - Carter Heavy Haulage</cp:lastModifiedBy>
  <cp:revision>23</cp:revision>
  <cp:lastPrinted>2024-01-29T03:59:00Z</cp:lastPrinted>
  <dcterms:created xsi:type="dcterms:W3CDTF">2021-05-11T05:52:00Z</dcterms:created>
  <dcterms:modified xsi:type="dcterms:W3CDTF">2024-01-29T03:59:00Z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0x010100E4A918E35BBF084690F95BC612061578</vt:lpwstr>
  </property>
  <property fmtid="{D5CDD505-2E9C-101B-9397-08002B2CF9AE}" pid="3" name="MediaServiceImageTags">
    <vt:lpwstr/>
  </property>
</Properties>
</file>